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75" w:rsidRDefault="00CA3E75" w:rsidP="00E70A4D">
      <w:pPr>
        <w:jc w:val="center"/>
        <w:rPr>
          <w:rFonts w:ascii="Arial" w:hAnsi="Arial" w:cs="Arial"/>
          <w:szCs w:val="21"/>
        </w:rPr>
      </w:pPr>
      <w:r w:rsidRPr="00A72600">
        <w:rPr>
          <w:rFonts w:hint="eastAsia"/>
          <w:szCs w:val="21"/>
        </w:rPr>
        <w:t>2018年度　日本・カナダ学生フォーラム募集要項</w:t>
      </w:r>
    </w:p>
    <w:p w:rsidR="00E70A4D" w:rsidRDefault="00E70A4D" w:rsidP="00E70A4D">
      <w:pPr>
        <w:jc w:val="center"/>
        <w:rPr>
          <w:rFonts w:ascii="Arial" w:hAnsi="Arial" w:cs="Arial"/>
          <w:szCs w:val="21"/>
        </w:rPr>
      </w:pPr>
    </w:p>
    <w:p w:rsidR="000835FA" w:rsidRDefault="00E70A4D" w:rsidP="00E70A4D">
      <w:pPr>
        <w:jc w:val="left"/>
        <w:rPr>
          <w:rFonts w:ascii="ＭＳ 明朝" w:hAnsi="ＭＳ 明朝" w:cs="ＭＳ 明朝"/>
        </w:rPr>
      </w:pPr>
      <w:r w:rsidRPr="00C82BEA">
        <w:rPr>
          <w:rFonts w:ascii="ＭＳ 明朝" w:hAnsi="ＭＳ 明朝" w:cs="ＭＳ 明朝"/>
        </w:rPr>
        <w:t>日加戦略的留学生交流促進プログラム</w:t>
      </w:r>
      <w:r w:rsidRPr="00C82BEA">
        <w:rPr>
          <w:rFonts w:ascii="ＭＳ 明朝" w:hAnsi="ＭＳ 明朝" w:cs="ＭＳ 明朝" w:hint="eastAsia"/>
        </w:rPr>
        <w:t>の一環として</w:t>
      </w:r>
      <w:r>
        <w:rPr>
          <w:rFonts w:ascii="ＭＳ 明朝" w:hAnsi="ＭＳ 明朝" w:cs="ＭＳ 明朝"/>
        </w:rPr>
        <w:t>、日本とカナダの加盟大学合わせて</w:t>
      </w:r>
      <w:r w:rsidRPr="00A72600">
        <w:rPr>
          <w:rFonts w:hint="eastAsia"/>
          <w:szCs w:val="21"/>
        </w:rPr>
        <w:t>20</w:t>
      </w:r>
      <w:r w:rsidRPr="00C82BEA">
        <w:rPr>
          <w:rFonts w:ascii="ＭＳ 明朝" w:hAnsi="ＭＳ 明朝" w:cs="ＭＳ 明朝"/>
        </w:rPr>
        <w:t>大学からなる日加コンソーシアム（以下、</w:t>
      </w:r>
      <w:r w:rsidRPr="00D15FE0">
        <w:rPr>
          <w:rFonts w:eastAsiaTheme="minorHAnsi" w:hint="eastAsia"/>
        </w:rPr>
        <w:t>JACAC</w:t>
      </w:r>
      <w:r w:rsidRPr="00C82BEA">
        <w:rPr>
          <w:rFonts w:ascii="ＭＳ 明朝" w:hAnsi="ＭＳ 明朝" w:cs="ＭＳ 明朝"/>
        </w:rPr>
        <w:t>）</w:t>
      </w:r>
      <w:r>
        <w:rPr>
          <w:rFonts w:ascii="ＭＳ 明朝" w:hAnsi="ＭＳ 明朝" w:cs="ＭＳ 明朝" w:hint="eastAsia"/>
        </w:rPr>
        <w:t>の学生フォーラムを</w:t>
      </w:r>
      <w:r w:rsidR="000835FA">
        <w:rPr>
          <w:rFonts w:ascii="ＭＳ 明朝" w:hAnsi="ＭＳ 明朝" w:cs="ＭＳ 明朝" w:hint="eastAsia"/>
        </w:rPr>
        <w:t>、</w:t>
      </w:r>
      <w:r>
        <w:rPr>
          <w:rFonts w:ascii="ＭＳ 明朝" w:hAnsi="ＭＳ 明朝" w:cs="ＭＳ 明朝" w:hint="eastAsia"/>
        </w:rPr>
        <w:t>例年通り開催します</w:t>
      </w:r>
      <w:r w:rsidRPr="00C82BEA">
        <w:rPr>
          <w:rFonts w:ascii="ＭＳ 明朝" w:hAnsi="ＭＳ 明朝" w:cs="ＭＳ 明朝"/>
        </w:rPr>
        <w:t>。</w:t>
      </w:r>
    </w:p>
    <w:p w:rsidR="00E70A4D" w:rsidRPr="00A72600" w:rsidRDefault="00E70A4D" w:rsidP="00E70A4D">
      <w:pPr>
        <w:jc w:val="left"/>
        <w:rPr>
          <w:rFonts w:ascii="Arial" w:hAnsi="Arial" w:cs="Arial"/>
          <w:szCs w:val="21"/>
        </w:rPr>
      </w:pPr>
      <w:r>
        <w:rPr>
          <w:rFonts w:ascii="ＭＳ 明朝" w:hAnsi="ＭＳ 明朝" w:cs="ＭＳ 明朝" w:hint="eastAsia"/>
        </w:rPr>
        <w:t>今年度は「</w:t>
      </w:r>
      <w:r w:rsidRPr="00581D65">
        <w:rPr>
          <w:rFonts w:eastAsiaTheme="minorHAnsi" w:cs="ＭＳ 明朝" w:hint="eastAsia"/>
        </w:rPr>
        <w:t>J</w:t>
      </w:r>
      <w:r w:rsidRPr="00581D65">
        <w:rPr>
          <w:rFonts w:eastAsiaTheme="minorHAnsi" w:cs="ＭＳ 明朝"/>
        </w:rPr>
        <w:t>apan-Canada Relations in an Era of Global Change</w:t>
      </w:r>
      <w:r>
        <w:rPr>
          <w:rFonts w:ascii="ＭＳ 明朝" w:hAnsi="ＭＳ 明朝" w:cs="ＭＳ 明朝"/>
        </w:rPr>
        <w:t>」</w:t>
      </w:r>
      <w:r>
        <w:rPr>
          <w:rFonts w:ascii="ＭＳ 明朝" w:hAnsi="ＭＳ 明朝" w:cs="ＭＳ 明朝" w:hint="eastAsia"/>
        </w:rPr>
        <w:t>をテーマに、クイーンズ大学</w:t>
      </w:r>
      <w:r w:rsidR="00D26E89">
        <w:rPr>
          <w:rFonts w:ascii="ＭＳ 明朝" w:hAnsi="ＭＳ 明朝" w:cs="ＭＳ 明朝" w:hint="eastAsia"/>
        </w:rPr>
        <w:t>（カナダ：</w:t>
      </w:r>
      <w:r w:rsidR="000835FA">
        <w:rPr>
          <w:rFonts w:ascii="ＭＳ 明朝" w:hAnsi="ＭＳ 明朝" w:cs="ＭＳ 明朝" w:hint="eastAsia"/>
        </w:rPr>
        <w:t>キングストン）</w:t>
      </w:r>
      <w:r w:rsidR="00FC1CC6">
        <w:rPr>
          <w:rFonts w:ascii="ＭＳ 明朝" w:hAnsi="ＭＳ 明朝" w:cs="ＭＳ 明朝" w:hint="eastAsia"/>
        </w:rPr>
        <w:t>を</w:t>
      </w:r>
      <w:r>
        <w:rPr>
          <w:rFonts w:ascii="ＭＳ 明朝" w:hAnsi="ＭＳ 明朝" w:cs="ＭＳ 明朝" w:hint="eastAsia"/>
        </w:rPr>
        <w:t>会場として開催します。</w:t>
      </w:r>
    </w:p>
    <w:p w:rsidR="00CA3E75" w:rsidRPr="00A72600" w:rsidRDefault="00CA3E75" w:rsidP="00CA3E75">
      <w:pPr>
        <w:jc w:val="center"/>
        <w:rPr>
          <w:rFonts w:ascii="Arial" w:hAnsi="Arial" w:cs="Arial"/>
          <w:szCs w:val="21"/>
        </w:rPr>
      </w:pPr>
    </w:p>
    <w:p w:rsidR="00CA3E75" w:rsidRPr="00A72600" w:rsidRDefault="00CA3E75" w:rsidP="00281E85">
      <w:pPr>
        <w:adjustRightInd w:val="0"/>
        <w:snapToGrid w:val="0"/>
        <w:jc w:val="left"/>
        <w:outlineLvl w:val="1"/>
        <w:rPr>
          <w:rFonts w:ascii="Arial" w:hAnsi="Arial" w:cs="Arial"/>
          <w:b/>
          <w:szCs w:val="21"/>
        </w:rPr>
      </w:pPr>
      <w:r w:rsidRPr="00A72600">
        <w:rPr>
          <w:rFonts w:ascii="Arial" w:hAnsi="Arial" w:cs="Arial"/>
          <w:b/>
          <w:szCs w:val="21"/>
        </w:rPr>
        <w:t>Theme</w:t>
      </w:r>
      <w:r w:rsidRPr="00A72600">
        <w:rPr>
          <w:rFonts w:ascii="Arial" w:hAnsi="Arial" w:cs="Arial" w:hint="eastAsia"/>
          <w:b/>
          <w:szCs w:val="21"/>
        </w:rPr>
        <w:t xml:space="preserve">: </w:t>
      </w:r>
      <w:r w:rsidRPr="00A72600">
        <w:rPr>
          <w:rFonts w:ascii="Arial" w:hAnsi="Arial" w:cs="Arial"/>
          <w:b/>
          <w:szCs w:val="21"/>
        </w:rPr>
        <w:t>Japan-Canada Relations in an Era of Global Change</w:t>
      </w:r>
    </w:p>
    <w:p w:rsidR="00CA3E75" w:rsidRPr="00A72600" w:rsidRDefault="00CA3E75" w:rsidP="00CA3E75">
      <w:pPr>
        <w:adjustRightInd w:val="0"/>
        <w:snapToGrid w:val="0"/>
        <w:rPr>
          <w:rFonts w:ascii="Arial" w:eastAsia="ＭＳ Ｐゴシック" w:hAnsi="Arial" w:cs="Arial"/>
          <w:szCs w:val="21"/>
        </w:rPr>
      </w:pPr>
    </w:p>
    <w:p w:rsidR="00A72600" w:rsidRDefault="00A72600" w:rsidP="00A72600">
      <w:pPr>
        <w:adjustRightInd w:val="0"/>
        <w:snapToGrid w:val="0"/>
        <w:rPr>
          <w:rFonts w:ascii="Arial" w:hAnsi="Arial" w:cs="Arial"/>
        </w:rPr>
      </w:pPr>
      <w:r w:rsidRPr="001F7139">
        <w:rPr>
          <w:rFonts w:ascii="Arial" w:hAnsi="Arial" w:cs="Arial"/>
        </w:rPr>
        <w:t>In this current era of global interconnectedness, change at local, national, regional, and international levels is occurring at a rapid pace. While change can be 'negative' (e.g., climate change), it can also be 'positive' (e.g., medical advances). Japan and Canada are integral actors in efforts to promote positiv</w:t>
      </w:r>
      <w:r>
        <w:rPr>
          <w:rFonts w:ascii="Arial" w:hAnsi="Arial" w:cs="Arial"/>
        </w:rPr>
        <w:t xml:space="preserve">e global change. The 2019 </w:t>
      </w:r>
      <w:r w:rsidRPr="001F7139">
        <w:rPr>
          <w:rFonts w:ascii="Arial" w:hAnsi="Arial" w:cs="Arial"/>
        </w:rPr>
        <w:t>JACAC</w:t>
      </w:r>
      <w:r>
        <w:rPr>
          <w:rFonts w:ascii="Arial" w:hAnsi="Arial" w:cs="Arial"/>
        </w:rPr>
        <w:t xml:space="preserve"> conference </w:t>
      </w:r>
      <w:r w:rsidRPr="001F7139">
        <w:rPr>
          <w:rFonts w:ascii="Arial" w:hAnsi="Arial" w:cs="Arial"/>
        </w:rPr>
        <w:t>will offer reflections on how these two G-7 partners, celebrating 90 years of diplomatic relations, are contributing to positive global change on transnational issue-areas and policy-relevant governance challenges. The conference will feature presentations from the humanities, social sciences, and natural sciences that approach global change from innovative perspectives.</w:t>
      </w:r>
    </w:p>
    <w:p w:rsidR="00A72600" w:rsidRDefault="00A72600" w:rsidP="00A72600">
      <w:pPr>
        <w:adjustRightInd w:val="0"/>
        <w:snapToGrid w:val="0"/>
        <w:rPr>
          <w:rFonts w:ascii="Arial" w:hAnsi="Arial" w:cs="Arial"/>
        </w:rPr>
      </w:pPr>
    </w:p>
    <w:p w:rsidR="00A72600" w:rsidRDefault="00A72600" w:rsidP="00A72600">
      <w:pPr>
        <w:adjustRightInd w:val="0"/>
        <w:snapToGrid w:val="0"/>
        <w:rPr>
          <w:rFonts w:ascii="Arial" w:hAnsi="Arial" w:cs="Arial"/>
        </w:rPr>
      </w:pPr>
      <w:r w:rsidRPr="00FB2CA7">
        <w:rPr>
          <w:rFonts w:ascii="Arial" w:hAnsi="Arial" w:cs="Arial"/>
        </w:rPr>
        <w:t>This year, to celebrate the</w:t>
      </w:r>
      <w:r>
        <w:rPr>
          <w:rFonts w:ascii="Arial" w:hAnsi="Arial" w:cs="Arial"/>
        </w:rPr>
        <w:t xml:space="preserve"> </w:t>
      </w:r>
      <w:r w:rsidRPr="00FB2CA7">
        <w:rPr>
          <w:rFonts w:ascii="Arial" w:hAnsi="Arial" w:cs="Arial"/>
        </w:rPr>
        <w:t xml:space="preserve">10th </w:t>
      </w:r>
      <w:r w:rsidR="00EA3FCE" w:rsidRPr="00FB2CA7">
        <w:rPr>
          <w:rFonts w:ascii="Arial" w:hAnsi="Arial" w:cs="Arial"/>
        </w:rPr>
        <w:t>Anniversary</w:t>
      </w:r>
      <w:r w:rsidRPr="00FB2CA7">
        <w:rPr>
          <w:rFonts w:ascii="Arial" w:hAnsi="Arial" w:cs="Arial"/>
        </w:rPr>
        <w:t xml:space="preserve"> of the JACAC Student </w:t>
      </w:r>
      <w:r w:rsidR="00EA3FCE" w:rsidRPr="00FB2CA7">
        <w:rPr>
          <w:rFonts w:ascii="Arial" w:hAnsi="Arial" w:cs="Arial"/>
        </w:rPr>
        <w:t>Forum</w:t>
      </w:r>
      <w:r w:rsidRPr="00FB2CA7">
        <w:rPr>
          <w:rFonts w:ascii="Arial" w:hAnsi="Arial" w:cs="Arial"/>
        </w:rPr>
        <w:t xml:space="preserve"> and the 90th Anniversary of the Japan-Canada Diplomatic Relations, this </w:t>
      </w:r>
      <w:r>
        <w:rPr>
          <w:rFonts w:ascii="Arial" w:hAnsi="Arial" w:cs="Arial"/>
        </w:rPr>
        <w:t>conference</w:t>
      </w:r>
      <w:r w:rsidRPr="00FB2CA7">
        <w:rPr>
          <w:rFonts w:ascii="Arial" w:hAnsi="Arial" w:cs="Arial"/>
        </w:rPr>
        <w:t xml:space="preserve"> </w:t>
      </w:r>
      <w:r>
        <w:rPr>
          <w:rFonts w:ascii="Arial" w:hAnsi="Arial" w:cs="Arial"/>
        </w:rPr>
        <w:t>follows the format</w:t>
      </w:r>
      <w:r w:rsidRPr="00FB2CA7">
        <w:rPr>
          <w:rFonts w:ascii="Arial" w:hAnsi="Arial" w:cs="Arial"/>
        </w:rPr>
        <w:t xml:space="preserve"> of </w:t>
      </w:r>
      <w:r>
        <w:rPr>
          <w:rFonts w:ascii="Arial" w:hAnsi="Arial" w:cs="Arial"/>
        </w:rPr>
        <w:t xml:space="preserve">a </w:t>
      </w:r>
      <w:r w:rsidRPr="00FB2CA7">
        <w:rPr>
          <w:rFonts w:ascii="Arial" w:hAnsi="Arial" w:cs="Arial"/>
        </w:rPr>
        <w:t xml:space="preserve">simulation. Participants will </w:t>
      </w:r>
      <w:r>
        <w:rPr>
          <w:rFonts w:ascii="Arial" w:hAnsi="Arial" w:cs="Arial"/>
        </w:rPr>
        <w:t>portray</w:t>
      </w:r>
      <w:r w:rsidRPr="00FB2CA7">
        <w:rPr>
          <w:rFonts w:ascii="Arial" w:hAnsi="Arial" w:cs="Arial"/>
        </w:rPr>
        <w:t xml:space="preserve"> the roles of political leaders and policymakers in Japan and Canada, and will be encouraged to come up with effective policy suggestions </w:t>
      </w:r>
      <w:r>
        <w:rPr>
          <w:rFonts w:ascii="Arial" w:hAnsi="Arial" w:cs="Arial"/>
        </w:rPr>
        <w:t>that foster</w:t>
      </w:r>
      <w:r w:rsidRPr="00FB2CA7">
        <w:rPr>
          <w:rFonts w:ascii="Arial" w:hAnsi="Arial" w:cs="Arial"/>
        </w:rPr>
        <w:t xml:space="preserve"> </w:t>
      </w:r>
      <w:r>
        <w:rPr>
          <w:rFonts w:ascii="Arial" w:hAnsi="Arial" w:cs="Arial"/>
        </w:rPr>
        <w:t>a</w:t>
      </w:r>
      <w:r w:rsidRPr="00FB2CA7">
        <w:rPr>
          <w:rFonts w:ascii="Arial" w:hAnsi="Arial" w:cs="Arial"/>
        </w:rPr>
        <w:t xml:space="preserve"> stronger relationship </w:t>
      </w:r>
      <w:r w:rsidR="00D26E89">
        <w:rPr>
          <w:rFonts w:ascii="Arial" w:hAnsi="Arial" w:cs="Arial" w:hint="eastAsia"/>
        </w:rPr>
        <w:t>between</w:t>
      </w:r>
      <w:r w:rsidRPr="00FB2CA7">
        <w:rPr>
          <w:rFonts w:ascii="Arial" w:hAnsi="Arial" w:cs="Arial"/>
        </w:rPr>
        <w:t xml:space="preserve"> the two countries</w:t>
      </w:r>
      <w:r>
        <w:rPr>
          <w:rFonts w:ascii="Arial" w:hAnsi="Arial" w:cs="Arial"/>
        </w:rPr>
        <w:t>.</w:t>
      </w:r>
    </w:p>
    <w:p w:rsidR="00A72600" w:rsidRDefault="00A72600" w:rsidP="00A72600">
      <w:pPr>
        <w:adjustRightInd w:val="0"/>
        <w:snapToGrid w:val="0"/>
        <w:rPr>
          <w:rFonts w:ascii="Arial" w:hAnsi="Arial" w:cs="Arial"/>
        </w:rPr>
      </w:pPr>
    </w:p>
    <w:p w:rsidR="00A72600" w:rsidRDefault="00A72600" w:rsidP="00A72600">
      <w:pPr>
        <w:adjustRightInd w:val="0"/>
        <w:snapToGrid w:val="0"/>
        <w:rPr>
          <w:rFonts w:ascii="Arial" w:hAnsi="Arial" w:cs="Arial"/>
        </w:rPr>
      </w:pPr>
      <w:r w:rsidRPr="000E1A3C">
        <w:rPr>
          <w:rFonts w:ascii="Arial" w:hAnsi="Arial" w:cs="Arial"/>
        </w:rPr>
        <w:t>The conference themes will include:</w:t>
      </w:r>
    </w:p>
    <w:p w:rsidR="00A72600" w:rsidRDefault="00A72600" w:rsidP="00A72600">
      <w:pPr>
        <w:adjustRightInd w:val="0"/>
        <w:snapToGrid w:val="0"/>
        <w:rPr>
          <w:rFonts w:ascii="Arial" w:hAnsi="Arial" w:cs="Arial"/>
        </w:rPr>
      </w:pPr>
    </w:p>
    <w:p w:rsidR="00A72600" w:rsidRPr="00300B15" w:rsidRDefault="00A72600" w:rsidP="00A72600">
      <w:pPr>
        <w:adjustRightInd w:val="0"/>
        <w:snapToGrid w:val="0"/>
        <w:rPr>
          <w:rFonts w:ascii="Arial" w:hAnsi="Arial" w:cs="Arial"/>
        </w:rPr>
      </w:pPr>
      <w:r w:rsidRPr="00300B15">
        <w:rPr>
          <w:rFonts w:ascii="Arial" w:hAnsi="Arial" w:cs="Arial"/>
        </w:rPr>
        <w:t>1) What role can Japan and Canada play in promoting global peace and security through multilateral forums? Each country enjoys a special relationship with the United States. How can Japan and Canada leverage this relationship in order to promote peace and security in the Asia-Pacific region?</w:t>
      </w:r>
    </w:p>
    <w:p w:rsidR="00A72600" w:rsidRPr="00300B15" w:rsidRDefault="00A72600" w:rsidP="00A72600">
      <w:pPr>
        <w:adjustRightInd w:val="0"/>
        <w:snapToGrid w:val="0"/>
        <w:rPr>
          <w:rFonts w:ascii="Arial" w:hAnsi="Arial" w:cs="Arial"/>
        </w:rPr>
      </w:pPr>
    </w:p>
    <w:p w:rsidR="00A72600" w:rsidRPr="00300B15" w:rsidRDefault="00A72600" w:rsidP="00A72600">
      <w:pPr>
        <w:adjustRightInd w:val="0"/>
        <w:snapToGrid w:val="0"/>
        <w:rPr>
          <w:rFonts w:ascii="Arial" w:hAnsi="Arial" w:cs="Arial"/>
        </w:rPr>
      </w:pPr>
      <w:r w:rsidRPr="00300B15">
        <w:rPr>
          <w:rFonts w:ascii="Arial" w:hAnsi="Arial" w:cs="Arial"/>
        </w:rPr>
        <w:t>2) Roughly half the world’s population resides in the Asia-Pacific region – which is also home to the largest and most dynamic economies in the world. Regional support for global governance efforts to address climate change and reduce greenhouse gas emissi</w:t>
      </w:r>
      <w:r>
        <w:rPr>
          <w:rFonts w:ascii="Arial" w:hAnsi="Arial" w:cs="Arial"/>
        </w:rPr>
        <w:t>ons has</w:t>
      </w:r>
      <w:r w:rsidRPr="00300B15">
        <w:rPr>
          <w:rFonts w:ascii="Arial" w:hAnsi="Arial" w:cs="Arial"/>
        </w:rPr>
        <w:t xml:space="preserve"> been mixed. Furthermore, parts of the region are witnessing a return of trade protectionism, which might drag the wider region (and beyond) into a series of ‘trade wars’. How can economic growth be balanced with environmental protection? What are the problems associated with the rise of trade protectionism and so-called trade wars? What role can Japan and Canada perform in devising and implementing solutions for these issue-areas?</w:t>
      </w:r>
    </w:p>
    <w:p w:rsidR="00A72600" w:rsidRPr="00300B15" w:rsidRDefault="00A72600" w:rsidP="00A72600">
      <w:pPr>
        <w:adjustRightInd w:val="0"/>
        <w:snapToGrid w:val="0"/>
        <w:rPr>
          <w:rFonts w:ascii="Arial" w:hAnsi="Arial" w:cs="Arial"/>
        </w:rPr>
      </w:pPr>
      <w:r w:rsidRPr="00300B15">
        <w:rPr>
          <w:rFonts w:ascii="Arial" w:hAnsi="Arial" w:cs="Arial"/>
        </w:rPr>
        <w:t xml:space="preserve"> </w:t>
      </w:r>
    </w:p>
    <w:p w:rsidR="00A72600" w:rsidRPr="001F7139" w:rsidRDefault="00A72600" w:rsidP="00A72600">
      <w:pPr>
        <w:adjustRightInd w:val="0"/>
        <w:snapToGrid w:val="0"/>
        <w:rPr>
          <w:rFonts w:ascii="Arial" w:hAnsi="Arial" w:cs="Arial"/>
        </w:rPr>
      </w:pPr>
      <w:r w:rsidRPr="00300B15">
        <w:rPr>
          <w:rFonts w:ascii="Arial" w:hAnsi="Arial" w:cs="Arial"/>
        </w:rPr>
        <w:t xml:space="preserve">3) How do technological innovations improve societal well-being? What technologies are the most promising in terms of providing medical advances? What are the best ways of supporting the development of </w:t>
      </w:r>
      <w:r>
        <w:rPr>
          <w:rFonts w:ascii="Arial" w:hAnsi="Arial" w:cs="Arial"/>
        </w:rPr>
        <w:t xml:space="preserve">societal, </w:t>
      </w:r>
      <w:r w:rsidRPr="00300B15">
        <w:rPr>
          <w:rFonts w:ascii="Arial" w:hAnsi="Arial" w:cs="Arial"/>
        </w:rPr>
        <w:t>medical</w:t>
      </w:r>
      <w:r>
        <w:rPr>
          <w:rFonts w:ascii="Arial" w:hAnsi="Arial" w:cs="Arial"/>
        </w:rPr>
        <w:t>,</w:t>
      </w:r>
      <w:r w:rsidRPr="00300B15">
        <w:rPr>
          <w:rFonts w:ascii="Arial" w:hAnsi="Arial" w:cs="Arial"/>
        </w:rPr>
        <w:t xml:space="preserve"> and health-related technologies? How might Japan and Canada disseminate domestic ‘lessons learned’ and ‘best practices’ to global audiences?</w:t>
      </w:r>
    </w:p>
    <w:p w:rsidR="00F94666" w:rsidRPr="004A209A" w:rsidRDefault="00F94666" w:rsidP="00F94666">
      <w:pPr>
        <w:pStyle w:val="NoteText"/>
        <w:adjustRightInd w:val="0"/>
        <w:snapToGrid w:val="0"/>
        <w:spacing w:line="240" w:lineRule="auto"/>
        <w:rPr>
          <w:rFonts w:ascii="Arial" w:hAnsi="Arial" w:cs="Arial"/>
          <w:color w:val="auto"/>
          <w:sz w:val="21"/>
          <w:szCs w:val="21"/>
          <w:lang w:val="en-US"/>
        </w:rPr>
      </w:pPr>
    </w:p>
    <w:p w:rsidR="00F94666" w:rsidRPr="004A209A" w:rsidRDefault="00F94666" w:rsidP="00F94666">
      <w:pPr>
        <w:adjustRightInd w:val="0"/>
        <w:snapToGrid w:val="0"/>
        <w:outlineLvl w:val="1"/>
        <w:rPr>
          <w:rFonts w:ascii="Arial" w:hAnsi="Arial" w:cs="Arial"/>
          <w:b/>
          <w:szCs w:val="21"/>
        </w:rPr>
      </w:pPr>
      <w:r w:rsidRPr="004A209A">
        <w:rPr>
          <w:rFonts w:ascii="Arial" w:hAnsi="Arial" w:cs="Arial"/>
          <w:b/>
          <w:szCs w:val="21"/>
        </w:rPr>
        <w:t>Description</w:t>
      </w:r>
    </w:p>
    <w:p w:rsidR="00F94666" w:rsidRPr="004A209A" w:rsidRDefault="00F94666" w:rsidP="00F94666">
      <w:pPr>
        <w:pStyle w:val="NoteText"/>
        <w:adjustRightInd w:val="0"/>
        <w:snapToGrid w:val="0"/>
        <w:spacing w:line="240" w:lineRule="auto"/>
        <w:rPr>
          <w:rFonts w:ascii="Arial" w:hAnsi="Arial" w:cs="Arial"/>
          <w:color w:val="auto"/>
          <w:sz w:val="21"/>
          <w:szCs w:val="21"/>
        </w:rPr>
      </w:pPr>
      <w:r w:rsidRPr="004A209A">
        <w:rPr>
          <w:rFonts w:ascii="Arial" w:hAnsi="Arial" w:cs="Arial"/>
          <w:color w:val="auto"/>
          <w:sz w:val="21"/>
          <w:szCs w:val="21"/>
        </w:rPr>
        <w:t>With mixed-teams involving students from both Canadian and Japanese universities, the forum consists of the following:</w:t>
      </w:r>
    </w:p>
    <w:p w:rsidR="00F94666" w:rsidRPr="004A209A" w:rsidRDefault="00F94666" w:rsidP="00F94666">
      <w:pPr>
        <w:pStyle w:val="NoteText"/>
        <w:numPr>
          <w:ilvl w:val="0"/>
          <w:numId w:val="1"/>
        </w:numPr>
        <w:adjustRightInd w:val="0"/>
        <w:snapToGrid w:val="0"/>
        <w:spacing w:line="240" w:lineRule="auto"/>
        <w:rPr>
          <w:rFonts w:ascii="Arial" w:hAnsi="Arial" w:cs="Arial"/>
          <w:color w:val="auto"/>
          <w:sz w:val="21"/>
          <w:szCs w:val="21"/>
        </w:rPr>
      </w:pPr>
      <w:r w:rsidRPr="004A209A">
        <w:rPr>
          <w:rFonts w:ascii="Arial" w:hAnsi="Arial" w:cs="Arial"/>
          <w:color w:val="auto"/>
          <w:sz w:val="21"/>
          <w:szCs w:val="21"/>
        </w:rPr>
        <w:t>Expert lectures &amp; discussions</w:t>
      </w:r>
      <w:r w:rsidR="009E0A4B">
        <w:rPr>
          <w:rFonts w:ascii="Arial" w:hAnsi="Arial" w:cs="Arial"/>
          <w:color w:val="auto"/>
          <w:sz w:val="21"/>
          <w:szCs w:val="21"/>
        </w:rPr>
        <w:t xml:space="preserve"> </w:t>
      </w:r>
      <w:r w:rsidR="009E0A4B">
        <w:rPr>
          <w:rFonts w:ascii="Arial" w:hAnsi="Arial" w:cs="Arial" w:hint="eastAsia"/>
          <w:color w:val="auto"/>
          <w:sz w:val="21"/>
          <w:szCs w:val="21"/>
          <w:lang w:eastAsia="ja-JP"/>
        </w:rPr>
        <w:t xml:space="preserve"> </w:t>
      </w:r>
      <w:r w:rsidR="009E0A4B">
        <w:rPr>
          <w:rFonts w:ascii="Arial" w:hAnsi="Arial" w:cs="Arial"/>
          <w:color w:val="auto"/>
          <w:sz w:val="21"/>
          <w:szCs w:val="21"/>
          <w:lang w:eastAsia="ja-JP"/>
        </w:rPr>
        <w:t>(Keynote lecture: TBD)</w:t>
      </w:r>
    </w:p>
    <w:p w:rsidR="00F94666" w:rsidRPr="004A209A" w:rsidRDefault="00F94666" w:rsidP="00F94666">
      <w:pPr>
        <w:pStyle w:val="NoteText"/>
        <w:numPr>
          <w:ilvl w:val="0"/>
          <w:numId w:val="1"/>
        </w:numPr>
        <w:adjustRightInd w:val="0"/>
        <w:snapToGrid w:val="0"/>
        <w:spacing w:line="240" w:lineRule="auto"/>
        <w:rPr>
          <w:rFonts w:ascii="Arial" w:hAnsi="Arial" w:cs="Arial"/>
          <w:color w:val="auto"/>
          <w:sz w:val="21"/>
          <w:szCs w:val="21"/>
        </w:rPr>
      </w:pPr>
      <w:r w:rsidRPr="004A209A">
        <w:rPr>
          <w:rFonts w:ascii="Arial" w:hAnsi="Arial" w:cs="Arial"/>
          <w:color w:val="auto"/>
          <w:sz w:val="21"/>
          <w:szCs w:val="21"/>
        </w:rPr>
        <w:t xml:space="preserve">Group work based on the conference themes as part of a simulation module, wherein student groups assume the role of various G-7 member-states  </w:t>
      </w:r>
    </w:p>
    <w:p w:rsidR="00F94666" w:rsidRPr="004A209A" w:rsidRDefault="00F94666" w:rsidP="00F94666">
      <w:pPr>
        <w:pStyle w:val="NoteText"/>
        <w:numPr>
          <w:ilvl w:val="0"/>
          <w:numId w:val="1"/>
        </w:numPr>
        <w:adjustRightInd w:val="0"/>
        <w:snapToGrid w:val="0"/>
        <w:spacing w:line="240" w:lineRule="auto"/>
        <w:rPr>
          <w:rFonts w:ascii="Arial" w:hAnsi="Arial" w:cs="Arial"/>
          <w:color w:val="auto"/>
          <w:sz w:val="21"/>
          <w:szCs w:val="21"/>
        </w:rPr>
      </w:pPr>
      <w:r w:rsidRPr="004A209A">
        <w:rPr>
          <w:rFonts w:ascii="Arial" w:hAnsi="Arial" w:cs="Arial"/>
          <w:color w:val="auto"/>
          <w:sz w:val="21"/>
          <w:szCs w:val="21"/>
        </w:rPr>
        <w:t>Pre-assignment to prepare for group work related to the simulation</w:t>
      </w:r>
    </w:p>
    <w:p w:rsidR="00F94666" w:rsidRPr="004A209A" w:rsidRDefault="00F94666" w:rsidP="00F94666">
      <w:pPr>
        <w:pStyle w:val="NoteText"/>
        <w:numPr>
          <w:ilvl w:val="0"/>
          <w:numId w:val="1"/>
        </w:numPr>
        <w:adjustRightInd w:val="0"/>
        <w:snapToGrid w:val="0"/>
        <w:spacing w:line="240" w:lineRule="auto"/>
        <w:rPr>
          <w:rFonts w:ascii="Arial" w:hAnsi="Arial" w:cs="Arial"/>
          <w:color w:val="auto"/>
          <w:sz w:val="21"/>
          <w:szCs w:val="21"/>
        </w:rPr>
      </w:pPr>
      <w:r w:rsidRPr="004A209A">
        <w:rPr>
          <w:rFonts w:ascii="Arial" w:hAnsi="Arial" w:cs="Arial"/>
          <w:color w:val="auto"/>
          <w:sz w:val="21"/>
          <w:szCs w:val="21"/>
        </w:rPr>
        <w:t>Final presentations</w:t>
      </w:r>
      <w:r w:rsidRPr="004A209A">
        <w:rPr>
          <w:rFonts w:ascii="Arial" w:hAnsi="Arial" w:cs="Arial"/>
          <w:color w:val="auto"/>
          <w:sz w:val="21"/>
          <w:szCs w:val="21"/>
          <w:lang w:val="en-US"/>
        </w:rPr>
        <w:t xml:space="preserve"> at Embassy of Japan in Ottawa</w:t>
      </w:r>
    </w:p>
    <w:p w:rsidR="00F94666" w:rsidRPr="00281E85" w:rsidRDefault="00F94666" w:rsidP="00F94666">
      <w:pPr>
        <w:pStyle w:val="NoteText"/>
        <w:numPr>
          <w:ilvl w:val="0"/>
          <w:numId w:val="1"/>
        </w:numPr>
        <w:adjustRightInd w:val="0"/>
        <w:snapToGrid w:val="0"/>
        <w:spacing w:line="240" w:lineRule="auto"/>
        <w:rPr>
          <w:rFonts w:ascii="Arial" w:hAnsi="Arial" w:cs="Arial"/>
          <w:color w:val="auto"/>
          <w:sz w:val="21"/>
          <w:szCs w:val="21"/>
        </w:rPr>
      </w:pPr>
      <w:r w:rsidRPr="004A209A">
        <w:rPr>
          <w:rFonts w:ascii="Arial" w:hAnsi="Arial" w:cs="Arial"/>
          <w:color w:val="auto"/>
          <w:sz w:val="21"/>
          <w:szCs w:val="21"/>
        </w:rPr>
        <w:t>Final individual report</w:t>
      </w:r>
    </w:p>
    <w:p w:rsidR="00F94666" w:rsidRDefault="00977022" w:rsidP="00F94666">
      <w:pPr>
        <w:adjustRightInd w:val="0"/>
        <w:snapToGrid w:val="0"/>
        <w:rPr>
          <w:szCs w:val="21"/>
        </w:rPr>
      </w:pPr>
      <w:r>
        <w:rPr>
          <w:rFonts w:hint="eastAsia"/>
          <w:szCs w:val="21"/>
        </w:rPr>
        <w:lastRenderedPageBreak/>
        <w:t>本フォーラムは、以下のスポンサーの協力を得て開催されます。</w:t>
      </w:r>
    </w:p>
    <w:p w:rsidR="00977022" w:rsidRPr="00977022" w:rsidRDefault="00977022" w:rsidP="00153F05">
      <w:pPr>
        <w:pStyle w:val="a3"/>
        <w:numPr>
          <w:ilvl w:val="0"/>
          <w:numId w:val="9"/>
        </w:numPr>
        <w:adjustRightInd w:val="0"/>
        <w:snapToGrid w:val="0"/>
        <w:ind w:leftChars="0"/>
        <w:rPr>
          <w:szCs w:val="21"/>
        </w:rPr>
      </w:pPr>
      <w:r w:rsidRPr="00977022">
        <w:rPr>
          <w:rFonts w:hint="eastAsia"/>
          <w:szCs w:val="21"/>
        </w:rPr>
        <w:t>アルバータ大学高円宮記念基金</w:t>
      </w:r>
    </w:p>
    <w:p w:rsidR="00977022" w:rsidRPr="00977022" w:rsidRDefault="00977022" w:rsidP="00153F05">
      <w:pPr>
        <w:pStyle w:val="a3"/>
        <w:numPr>
          <w:ilvl w:val="0"/>
          <w:numId w:val="9"/>
        </w:numPr>
        <w:adjustRightInd w:val="0"/>
        <w:snapToGrid w:val="0"/>
        <w:ind w:leftChars="0"/>
        <w:rPr>
          <w:szCs w:val="21"/>
        </w:rPr>
      </w:pPr>
      <w:r w:rsidRPr="00977022">
        <w:rPr>
          <w:rFonts w:hint="eastAsia"/>
          <w:szCs w:val="21"/>
        </w:rPr>
        <w:t>日加戦略的留学生交流促進プログラム　日本コンソーシアム</w:t>
      </w:r>
    </w:p>
    <w:p w:rsidR="00977022" w:rsidRPr="00977022" w:rsidRDefault="00D24D49" w:rsidP="00153F05">
      <w:pPr>
        <w:pStyle w:val="a3"/>
        <w:numPr>
          <w:ilvl w:val="0"/>
          <w:numId w:val="9"/>
        </w:numPr>
        <w:adjustRightInd w:val="0"/>
        <w:snapToGrid w:val="0"/>
        <w:ind w:leftChars="0"/>
        <w:rPr>
          <w:szCs w:val="21"/>
        </w:rPr>
      </w:pPr>
      <w:r>
        <w:rPr>
          <w:rFonts w:hint="eastAsia"/>
          <w:szCs w:val="21"/>
        </w:rPr>
        <w:t>独立行政法人</w:t>
      </w:r>
      <w:r w:rsidR="00977022" w:rsidRPr="00977022">
        <w:rPr>
          <w:rFonts w:hint="eastAsia"/>
          <w:szCs w:val="21"/>
        </w:rPr>
        <w:t>国際交流基金</w:t>
      </w:r>
    </w:p>
    <w:p w:rsidR="00977022" w:rsidRPr="00977022" w:rsidRDefault="00D24D49" w:rsidP="00153F05">
      <w:pPr>
        <w:pStyle w:val="a3"/>
        <w:numPr>
          <w:ilvl w:val="0"/>
          <w:numId w:val="9"/>
        </w:numPr>
        <w:adjustRightInd w:val="0"/>
        <w:snapToGrid w:val="0"/>
        <w:ind w:leftChars="0"/>
        <w:rPr>
          <w:szCs w:val="21"/>
        </w:rPr>
      </w:pPr>
      <w:r>
        <w:rPr>
          <w:rFonts w:hint="eastAsia"/>
          <w:szCs w:val="21"/>
        </w:rPr>
        <w:t>独立行政法人</w:t>
      </w:r>
      <w:r w:rsidR="00977022" w:rsidRPr="00977022">
        <w:rPr>
          <w:rFonts w:hint="eastAsia"/>
          <w:szCs w:val="21"/>
        </w:rPr>
        <w:t>日本学生支援機構</w:t>
      </w:r>
    </w:p>
    <w:p w:rsidR="00977022" w:rsidRDefault="00977022" w:rsidP="00F94666">
      <w:pPr>
        <w:adjustRightInd w:val="0"/>
        <w:snapToGrid w:val="0"/>
        <w:rPr>
          <w:szCs w:val="21"/>
        </w:rPr>
      </w:pPr>
    </w:p>
    <w:p w:rsidR="004E3C21" w:rsidRDefault="00374F61" w:rsidP="004E3C21">
      <w:pPr>
        <w:pStyle w:val="a3"/>
        <w:numPr>
          <w:ilvl w:val="0"/>
          <w:numId w:val="3"/>
        </w:numPr>
        <w:adjustRightInd w:val="0"/>
        <w:snapToGrid w:val="0"/>
        <w:ind w:leftChars="0"/>
        <w:rPr>
          <w:szCs w:val="21"/>
        </w:rPr>
      </w:pPr>
      <w:r w:rsidRPr="00374F61">
        <w:rPr>
          <w:rFonts w:hint="eastAsia"/>
          <w:szCs w:val="21"/>
        </w:rPr>
        <w:t>フォーラム実施場所</w:t>
      </w:r>
    </w:p>
    <w:p w:rsidR="004E3C21" w:rsidRPr="004E3C21" w:rsidRDefault="00D26E89" w:rsidP="004E3C21">
      <w:pPr>
        <w:pStyle w:val="a3"/>
        <w:adjustRightInd w:val="0"/>
        <w:snapToGrid w:val="0"/>
        <w:ind w:leftChars="0" w:left="420"/>
        <w:rPr>
          <w:szCs w:val="21"/>
        </w:rPr>
      </w:pPr>
      <w:r>
        <w:rPr>
          <w:rFonts w:hint="eastAsia"/>
          <w:szCs w:val="21"/>
        </w:rPr>
        <w:t>クイーンズ大学（カナダ：</w:t>
      </w:r>
      <w:r w:rsidR="004E3C21" w:rsidRPr="004E3C21">
        <w:rPr>
          <w:rFonts w:hint="eastAsia"/>
          <w:szCs w:val="21"/>
        </w:rPr>
        <w:t>キングストン）</w:t>
      </w:r>
    </w:p>
    <w:p w:rsidR="004E3C21" w:rsidRPr="004E3C21" w:rsidRDefault="004E3C21" w:rsidP="004E3C21">
      <w:pPr>
        <w:pStyle w:val="a3"/>
        <w:adjustRightInd w:val="0"/>
        <w:snapToGrid w:val="0"/>
        <w:ind w:leftChars="0" w:left="420"/>
        <w:rPr>
          <w:szCs w:val="21"/>
        </w:rPr>
      </w:pPr>
      <w:r w:rsidRPr="004E3C21">
        <w:rPr>
          <w:rFonts w:hint="eastAsia"/>
          <w:szCs w:val="21"/>
        </w:rPr>
        <w:t>在カナダ日本</w:t>
      </w:r>
      <w:r w:rsidR="007846D9">
        <w:rPr>
          <w:rFonts w:hint="eastAsia"/>
          <w:szCs w:val="21"/>
        </w:rPr>
        <w:t>国</w:t>
      </w:r>
      <w:r w:rsidR="00D26E89">
        <w:rPr>
          <w:rFonts w:hint="eastAsia"/>
          <w:szCs w:val="21"/>
        </w:rPr>
        <w:t>大使館（カナダ：</w:t>
      </w:r>
      <w:r w:rsidRPr="004E3C21">
        <w:rPr>
          <w:rFonts w:hint="eastAsia"/>
          <w:szCs w:val="21"/>
        </w:rPr>
        <w:t>オタワ）</w:t>
      </w:r>
    </w:p>
    <w:p w:rsidR="00374F61" w:rsidRDefault="00374F61" w:rsidP="004E3C21">
      <w:pPr>
        <w:adjustRightInd w:val="0"/>
        <w:snapToGrid w:val="0"/>
        <w:rPr>
          <w:szCs w:val="21"/>
        </w:rPr>
      </w:pPr>
    </w:p>
    <w:p w:rsidR="004E3C21" w:rsidRPr="004E3C21" w:rsidRDefault="004E3C21" w:rsidP="004E3C21">
      <w:pPr>
        <w:pStyle w:val="a3"/>
        <w:numPr>
          <w:ilvl w:val="0"/>
          <w:numId w:val="3"/>
        </w:numPr>
        <w:adjustRightInd w:val="0"/>
        <w:snapToGrid w:val="0"/>
        <w:ind w:leftChars="0"/>
        <w:rPr>
          <w:szCs w:val="21"/>
        </w:rPr>
      </w:pPr>
      <w:r w:rsidRPr="004E3C21">
        <w:rPr>
          <w:rFonts w:hint="eastAsia"/>
          <w:szCs w:val="21"/>
        </w:rPr>
        <w:t>フォーラム参加学生募集人数</w:t>
      </w:r>
    </w:p>
    <w:p w:rsidR="004E3C21" w:rsidRDefault="004E3C21" w:rsidP="004E3C21">
      <w:pPr>
        <w:pStyle w:val="a3"/>
        <w:adjustRightInd w:val="0"/>
        <w:snapToGrid w:val="0"/>
        <w:ind w:leftChars="0" w:left="420"/>
        <w:rPr>
          <w:szCs w:val="21"/>
        </w:rPr>
      </w:pPr>
      <w:r>
        <w:rPr>
          <w:rFonts w:hint="eastAsia"/>
          <w:szCs w:val="21"/>
        </w:rPr>
        <w:t>日本側、カナダ側　各14名</w:t>
      </w:r>
    </w:p>
    <w:p w:rsidR="004E3C21" w:rsidRDefault="004E3C21" w:rsidP="00280D45">
      <w:pPr>
        <w:pStyle w:val="a3"/>
        <w:numPr>
          <w:ilvl w:val="1"/>
          <w:numId w:val="3"/>
        </w:numPr>
        <w:adjustRightInd w:val="0"/>
        <w:snapToGrid w:val="0"/>
        <w:ind w:leftChars="0"/>
        <w:rPr>
          <w:szCs w:val="21"/>
        </w:rPr>
      </w:pPr>
      <w:r>
        <w:rPr>
          <w:rFonts w:hint="eastAsia"/>
          <w:szCs w:val="21"/>
        </w:rPr>
        <w:t>原則として、日加戦略的留学生交流促進プログラムの各加盟大学から参加者1名および補欠1名を推薦する。</w:t>
      </w:r>
    </w:p>
    <w:p w:rsidR="002B3816" w:rsidRPr="002B3816" w:rsidRDefault="002B3816" w:rsidP="002B3816">
      <w:pPr>
        <w:adjustRightInd w:val="0"/>
        <w:snapToGrid w:val="0"/>
        <w:ind w:left="420"/>
        <w:rPr>
          <w:szCs w:val="21"/>
        </w:rPr>
      </w:pPr>
      <w:r>
        <w:rPr>
          <w:rFonts w:hint="eastAsia"/>
        </w:rPr>
        <w:t>（明治大学からは、選考結果が上位の者１名、次点の者１名を本学からの参加候補者として議長校に推薦します。</w:t>
      </w:r>
      <w:r>
        <w:rPr>
          <w:rFonts w:hint="eastAsia"/>
          <w:szCs w:val="21"/>
        </w:rPr>
        <w:t>）</w:t>
      </w:r>
    </w:p>
    <w:p w:rsidR="004E3C21" w:rsidRDefault="004E3C21" w:rsidP="004E3C21">
      <w:pPr>
        <w:adjustRightInd w:val="0"/>
        <w:snapToGrid w:val="0"/>
        <w:rPr>
          <w:szCs w:val="21"/>
        </w:rPr>
      </w:pPr>
    </w:p>
    <w:p w:rsidR="004E3C21" w:rsidRPr="004E3C21" w:rsidRDefault="004E3C21" w:rsidP="004E3C21">
      <w:pPr>
        <w:pStyle w:val="a3"/>
        <w:numPr>
          <w:ilvl w:val="0"/>
          <w:numId w:val="3"/>
        </w:numPr>
        <w:adjustRightInd w:val="0"/>
        <w:snapToGrid w:val="0"/>
        <w:ind w:leftChars="0"/>
        <w:rPr>
          <w:szCs w:val="21"/>
        </w:rPr>
      </w:pPr>
      <w:r w:rsidRPr="004E3C21">
        <w:rPr>
          <w:rFonts w:hint="eastAsia"/>
          <w:szCs w:val="21"/>
        </w:rPr>
        <w:t>実施日程（予定）</w:t>
      </w:r>
    </w:p>
    <w:tbl>
      <w:tblPr>
        <w:tblW w:w="9062" w:type="dxa"/>
        <w:tblCellMar>
          <w:left w:w="99" w:type="dxa"/>
          <w:right w:w="99" w:type="dxa"/>
        </w:tblCellMar>
        <w:tblLook w:val="04A0" w:firstRow="1" w:lastRow="0" w:firstColumn="1" w:lastColumn="0" w:noHBand="0" w:noVBand="1"/>
      </w:tblPr>
      <w:tblGrid>
        <w:gridCol w:w="2967"/>
        <w:gridCol w:w="6095"/>
      </w:tblGrid>
      <w:tr w:rsidR="005B11C6" w:rsidRPr="005B11C6" w:rsidTr="005B11C6">
        <w:trPr>
          <w:trHeight w:val="526"/>
        </w:trPr>
        <w:tc>
          <w:tcPr>
            <w:tcW w:w="296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日程</w:t>
            </w:r>
          </w:p>
        </w:tc>
        <w:tc>
          <w:tcPr>
            <w:tcW w:w="6095" w:type="dxa"/>
            <w:tcBorders>
              <w:top w:val="single" w:sz="8" w:space="0" w:color="auto"/>
              <w:left w:val="nil"/>
              <w:bottom w:val="double" w:sz="6"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内容</w:t>
            </w:r>
          </w:p>
        </w:tc>
      </w:tr>
      <w:tr w:rsidR="005B11C6" w:rsidRPr="005B11C6" w:rsidTr="005B11C6">
        <w:trPr>
          <w:trHeight w:val="390"/>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2019年2月16日（土）</w:t>
            </w:r>
          </w:p>
        </w:tc>
        <w:tc>
          <w:tcPr>
            <w:tcW w:w="6095" w:type="dxa"/>
            <w:tcBorders>
              <w:top w:val="nil"/>
              <w:left w:val="nil"/>
              <w:bottom w:val="single" w:sz="4"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羽田空港集合～キングストン到着</w:t>
            </w:r>
          </w:p>
        </w:tc>
      </w:tr>
      <w:tr w:rsidR="005B11C6" w:rsidRPr="005B11C6" w:rsidTr="005B11C6">
        <w:trPr>
          <w:trHeight w:val="375"/>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2019年2月17日（日）</w:t>
            </w:r>
          </w:p>
        </w:tc>
        <w:tc>
          <w:tcPr>
            <w:tcW w:w="6095" w:type="dxa"/>
            <w:tcBorders>
              <w:top w:val="nil"/>
              <w:left w:val="nil"/>
              <w:bottom w:val="single" w:sz="4"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オリエンテーション、レセプション</w:t>
            </w:r>
          </w:p>
        </w:tc>
      </w:tr>
      <w:tr w:rsidR="005B11C6" w:rsidRPr="005B11C6" w:rsidTr="005B11C6">
        <w:trPr>
          <w:trHeight w:val="375"/>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2019年2月18日（月）</w:t>
            </w:r>
          </w:p>
        </w:tc>
        <w:tc>
          <w:tcPr>
            <w:tcW w:w="6095" w:type="dxa"/>
            <w:tcBorders>
              <w:top w:val="nil"/>
              <w:left w:val="nil"/>
              <w:bottom w:val="single" w:sz="4"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講義、フィールドトリップ</w:t>
            </w:r>
          </w:p>
        </w:tc>
      </w:tr>
      <w:tr w:rsidR="005B11C6" w:rsidRPr="005B11C6" w:rsidTr="005B11C6">
        <w:trPr>
          <w:trHeight w:val="375"/>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2019年2月19日（火）</w:t>
            </w:r>
          </w:p>
        </w:tc>
        <w:tc>
          <w:tcPr>
            <w:tcW w:w="6095" w:type="dxa"/>
            <w:tcBorders>
              <w:top w:val="nil"/>
              <w:left w:val="nil"/>
              <w:bottom w:val="single" w:sz="4"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講義、グループワーク</w:t>
            </w:r>
          </w:p>
        </w:tc>
      </w:tr>
      <w:tr w:rsidR="005B11C6" w:rsidRPr="005B11C6" w:rsidTr="005B11C6">
        <w:trPr>
          <w:trHeight w:val="375"/>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2019年2月20日（水）</w:t>
            </w:r>
          </w:p>
        </w:tc>
        <w:tc>
          <w:tcPr>
            <w:tcW w:w="6095" w:type="dxa"/>
            <w:tcBorders>
              <w:top w:val="nil"/>
              <w:left w:val="nil"/>
              <w:bottom w:val="single" w:sz="4"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講義、グループワーク</w:t>
            </w:r>
          </w:p>
        </w:tc>
      </w:tr>
      <w:tr w:rsidR="005B11C6" w:rsidRPr="005B11C6" w:rsidTr="005B11C6">
        <w:trPr>
          <w:trHeight w:val="375"/>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2019年2月21日（木）</w:t>
            </w:r>
          </w:p>
        </w:tc>
        <w:tc>
          <w:tcPr>
            <w:tcW w:w="6095" w:type="dxa"/>
            <w:tcBorders>
              <w:top w:val="nil"/>
              <w:left w:val="nil"/>
              <w:bottom w:val="single" w:sz="4"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グループワーク、オタワに移動</w:t>
            </w:r>
          </w:p>
        </w:tc>
      </w:tr>
      <w:tr w:rsidR="005B11C6" w:rsidRPr="005B11C6" w:rsidTr="005B11C6">
        <w:trPr>
          <w:trHeight w:val="375"/>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2019年2月22日（金）</w:t>
            </w:r>
          </w:p>
        </w:tc>
        <w:tc>
          <w:tcPr>
            <w:tcW w:w="6095" w:type="dxa"/>
            <w:tcBorders>
              <w:top w:val="nil"/>
              <w:left w:val="nil"/>
              <w:bottom w:val="single" w:sz="4"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最終プレゼンテーション、修了式、レセプション</w:t>
            </w:r>
          </w:p>
        </w:tc>
      </w:tr>
      <w:tr w:rsidR="005B11C6" w:rsidRPr="005B11C6" w:rsidTr="005B11C6">
        <w:trPr>
          <w:trHeight w:val="375"/>
        </w:trPr>
        <w:tc>
          <w:tcPr>
            <w:tcW w:w="2967" w:type="dxa"/>
            <w:tcBorders>
              <w:top w:val="nil"/>
              <w:left w:val="single" w:sz="8" w:space="0" w:color="auto"/>
              <w:bottom w:val="single" w:sz="4"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2019年2月23日（土）</w:t>
            </w:r>
          </w:p>
        </w:tc>
        <w:tc>
          <w:tcPr>
            <w:tcW w:w="6095" w:type="dxa"/>
            <w:tcBorders>
              <w:top w:val="nil"/>
              <w:left w:val="nil"/>
              <w:bottom w:val="single" w:sz="4"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フィールドトリップ</w:t>
            </w:r>
          </w:p>
        </w:tc>
      </w:tr>
      <w:tr w:rsidR="005B11C6" w:rsidRPr="005B11C6" w:rsidTr="005B11C6">
        <w:trPr>
          <w:trHeight w:val="390"/>
        </w:trPr>
        <w:tc>
          <w:tcPr>
            <w:tcW w:w="2967" w:type="dxa"/>
            <w:tcBorders>
              <w:top w:val="nil"/>
              <w:left w:val="single" w:sz="8" w:space="0" w:color="auto"/>
              <w:bottom w:val="single" w:sz="8" w:space="0" w:color="auto"/>
              <w:right w:val="single" w:sz="4"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2019年2月24日（日）</w:t>
            </w:r>
          </w:p>
        </w:tc>
        <w:tc>
          <w:tcPr>
            <w:tcW w:w="6095" w:type="dxa"/>
            <w:tcBorders>
              <w:top w:val="nil"/>
              <w:left w:val="nil"/>
              <w:bottom w:val="single" w:sz="8" w:space="0" w:color="auto"/>
              <w:right w:val="single" w:sz="8" w:space="0" w:color="auto"/>
            </w:tcBorders>
            <w:shd w:val="clear" w:color="auto" w:fill="auto"/>
            <w:noWrap/>
            <w:vAlign w:val="center"/>
            <w:hideMark/>
          </w:tcPr>
          <w:p w:rsidR="005B11C6" w:rsidRPr="005B11C6" w:rsidRDefault="005B11C6" w:rsidP="005B11C6">
            <w:pPr>
              <w:widowControl/>
              <w:jc w:val="left"/>
              <w:rPr>
                <w:rFonts w:ascii="游ゴシック" w:eastAsia="游ゴシック" w:hAnsi="游ゴシック" w:cs="ＭＳ Ｐゴシック"/>
                <w:color w:val="000000"/>
                <w:kern w:val="0"/>
                <w:szCs w:val="21"/>
              </w:rPr>
            </w:pPr>
            <w:r w:rsidRPr="005B11C6">
              <w:rPr>
                <w:rFonts w:ascii="游ゴシック" w:eastAsia="游ゴシック" w:hAnsi="游ゴシック" w:cs="ＭＳ Ｐゴシック" w:hint="eastAsia"/>
                <w:color w:val="000000"/>
                <w:kern w:val="0"/>
                <w:szCs w:val="21"/>
              </w:rPr>
              <w:t>オタワ出発（2月25日　羽田着）</w:t>
            </w:r>
          </w:p>
        </w:tc>
      </w:tr>
    </w:tbl>
    <w:p w:rsidR="004E3C21" w:rsidRDefault="004E3C21" w:rsidP="004E3C21">
      <w:pPr>
        <w:adjustRightInd w:val="0"/>
        <w:snapToGrid w:val="0"/>
        <w:rPr>
          <w:szCs w:val="21"/>
        </w:rPr>
      </w:pPr>
    </w:p>
    <w:p w:rsidR="004E3C21" w:rsidRPr="008466EE" w:rsidRDefault="008466EE" w:rsidP="008466EE">
      <w:pPr>
        <w:pStyle w:val="a3"/>
        <w:numPr>
          <w:ilvl w:val="0"/>
          <w:numId w:val="3"/>
        </w:numPr>
        <w:adjustRightInd w:val="0"/>
        <w:snapToGrid w:val="0"/>
        <w:ind w:leftChars="0"/>
        <w:rPr>
          <w:szCs w:val="21"/>
        </w:rPr>
      </w:pPr>
      <w:r w:rsidRPr="008466EE">
        <w:rPr>
          <w:rFonts w:hint="eastAsia"/>
          <w:szCs w:val="21"/>
        </w:rPr>
        <w:t>応募条件</w:t>
      </w:r>
    </w:p>
    <w:p w:rsidR="008466EE" w:rsidRDefault="008466EE" w:rsidP="008466EE">
      <w:pPr>
        <w:pStyle w:val="a3"/>
        <w:adjustRightInd w:val="0"/>
        <w:snapToGrid w:val="0"/>
        <w:ind w:leftChars="0" w:left="420"/>
        <w:rPr>
          <w:szCs w:val="21"/>
        </w:rPr>
      </w:pPr>
      <w:r>
        <w:rPr>
          <w:rFonts w:hint="eastAsia"/>
          <w:szCs w:val="21"/>
        </w:rPr>
        <w:t>次の条件をすべて満たす、日</w:t>
      </w:r>
      <w:r w:rsidR="00D26E89">
        <w:rPr>
          <w:rFonts w:hint="eastAsia"/>
          <w:szCs w:val="21"/>
        </w:rPr>
        <w:t>加戦略的留学生交流促進プログラム加盟大学の学部生および大学院生。</w:t>
      </w:r>
    </w:p>
    <w:p w:rsidR="008466EE" w:rsidRPr="002E5EDE" w:rsidRDefault="008466EE" w:rsidP="00153F05">
      <w:pPr>
        <w:pStyle w:val="a3"/>
        <w:numPr>
          <w:ilvl w:val="0"/>
          <w:numId w:val="10"/>
        </w:numPr>
        <w:adjustRightInd w:val="0"/>
        <w:snapToGrid w:val="0"/>
        <w:ind w:leftChars="0"/>
        <w:rPr>
          <w:szCs w:val="21"/>
        </w:rPr>
      </w:pPr>
      <w:r w:rsidRPr="002E5EDE">
        <w:rPr>
          <w:rFonts w:hint="eastAsia"/>
          <w:szCs w:val="21"/>
        </w:rPr>
        <w:t>日常的なコミュニケーションのみならず、英語による資料作成、議論、プレゼンテーションのスキルを有する者。</w:t>
      </w:r>
    </w:p>
    <w:p w:rsidR="008466EE" w:rsidRPr="008466EE" w:rsidRDefault="008466EE" w:rsidP="00153F05">
      <w:pPr>
        <w:pStyle w:val="a3"/>
        <w:numPr>
          <w:ilvl w:val="0"/>
          <w:numId w:val="10"/>
        </w:numPr>
        <w:adjustRightInd w:val="0"/>
        <w:snapToGrid w:val="0"/>
        <w:ind w:leftChars="0"/>
        <w:rPr>
          <w:szCs w:val="21"/>
        </w:rPr>
      </w:pPr>
      <w:r>
        <w:rPr>
          <w:rFonts w:hint="eastAsia"/>
          <w:szCs w:val="21"/>
        </w:rPr>
        <w:t>前年度の成績を以下の計算式に当てはめ、成績評価係数が2.0以上の学生を優先する。</w:t>
      </w:r>
    </w:p>
    <w:p w:rsidR="00160AA6" w:rsidRDefault="00160AA6" w:rsidP="00160AA6">
      <w:pPr>
        <w:ind w:leftChars="200" w:left="630" w:hangingChars="100" w:hanging="210"/>
        <w:rPr>
          <w:rFonts w:ascii="ＭＳ 明朝" w:hAnsi="ＭＳ 明朝" w:cs="ＭＳ 明朝"/>
        </w:rPr>
      </w:pPr>
    </w:p>
    <w:p w:rsidR="00F76954" w:rsidRDefault="00F76954" w:rsidP="00160AA6">
      <w:pPr>
        <w:ind w:leftChars="200" w:left="630" w:hangingChars="100" w:hanging="210"/>
        <w:rPr>
          <w:rFonts w:ascii="ＭＳ 明朝" w:hAnsi="ＭＳ 明朝" w:cs="ＭＳ 明朝"/>
        </w:rPr>
      </w:pPr>
    </w:p>
    <w:p w:rsidR="00F76954" w:rsidRDefault="00F76954" w:rsidP="00160AA6">
      <w:pPr>
        <w:ind w:leftChars="200" w:left="630" w:hangingChars="100" w:hanging="210"/>
        <w:rPr>
          <w:rFonts w:ascii="ＭＳ 明朝" w:hAnsi="ＭＳ 明朝" w:cs="ＭＳ 明朝"/>
        </w:rPr>
      </w:pPr>
    </w:p>
    <w:tbl>
      <w:tblPr>
        <w:tblW w:w="7975"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71"/>
        <w:gridCol w:w="1134"/>
        <w:gridCol w:w="1049"/>
        <w:gridCol w:w="1077"/>
        <w:gridCol w:w="992"/>
      </w:tblGrid>
      <w:tr w:rsidR="00160AA6" w:rsidRPr="00C82BEA" w:rsidTr="00C960A8">
        <w:trPr>
          <w:trHeight w:val="349"/>
        </w:trPr>
        <w:tc>
          <w:tcPr>
            <w:tcW w:w="2552" w:type="dxa"/>
            <w:shd w:val="clear" w:color="auto" w:fill="auto"/>
          </w:tcPr>
          <w:p w:rsidR="00160AA6" w:rsidRPr="00C82BEA" w:rsidRDefault="00160AA6" w:rsidP="00C960A8">
            <w:pPr>
              <w:jc w:val="right"/>
              <w:rPr>
                <w:rFonts w:ascii="ＭＳ 明朝" w:hAnsi="ＭＳ 明朝"/>
                <w:sz w:val="18"/>
                <w:szCs w:val="18"/>
              </w:rPr>
            </w:pPr>
          </w:p>
        </w:tc>
        <w:tc>
          <w:tcPr>
            <w:tcW w:w="5423" w:type="dxa"/>
            <w:gridSpan w:val="5"/>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成績評価</w:t>
            </w:r>
          </w:p>
        </w:tc>
      </w:tr>
      <w:tr w:rsidR="00160AA6" w:rsidRPr="00C82BEA" w:rsidTr="00C960A8">
        <w:tc>
          <w:tcPr>
            <w:tcW w:w="2552"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4</w:t>
            </w:r>
            <w:r w:rsidRPr="00C82BEA">
              <w:rPr>
                <w:rFonts w:ascii="ＭＳ 明朝" w:hAnsi="ＭＳ 明朝" w:cs="ＭＳ 明朝"/>
                <w:sz w:val="18"/>
                <w:szCs w:val="18"/>
              </w:rPr>
              <w:t>段階評価（パターン１）</w:t>
            </w:r>
          </w:p>
        </w:tc>
        <w:tc>
          <w:tcPr>
            <w:tcW w:w="1171"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Helvetica"/>
                <w:sz w:val="18"/>
                <w:szCs w:val="18"/>
              </w:rPr>
              <w:t>−</w:t>
            </w:r>
          </w:p>
        </w:tc>
        <w:tc>
          <w:tcPr>
            <w:tcW w:w="1134"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優</w:t>
            </w:r>
          </w:p>
        </w:tc>
        <w:tc>
          <w:tcPr>
            <w:tcW w:w="1049"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良</w:t>
            </w:r>
          </w:p>
        </w:tc>
        <w:tc>
          <w:tcPr>
            <w:tcW w:w="1077"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可</w:t>
            </w:r>
          </w:p>
        </w:tc>
        <w:tc>
          <w:tcPr>
            <w:tcW w:w="992"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不可</w:t>
            </w:r>
          </w:p>
        </w:tc>
      </w:tr>
      <w:tr w:rsidR="00160AA6" w:rsidRPr="00C82BEA" w:rsidTr="00C960A8">
        <w:tc>
          <w:tcPr>
            <w:tcW w:w="2552"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4</w:t>
            </w:r>
            <w:r w:rsidRPr="00C82BEA">
              <w:rPr>
                <w:rFonts w:ascii="ＭＳ 明朝" w:hAnsi="ＭＳ 明朝" w:cs="ＭＳ 明朝"/>
                <w:sz w:val="18"/>
                <w:szCs w:val="18"/>
              </w:rPr>
              <w:t>段階評価（パターン２）</w:t>
            </w:r>
          </w:p>
        </w:tc>
        <w:tc>
          <w:tcPr>
            <w:tcW w:w="1171"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Helvetica"/>
                <w:sz w:val="18"/>
                <w:szCs w:val="18"/>
              </w:rPr>
              <w:t>−</w:t>
            </w:r>
          </w:p>
        </w:tc>
        <w:tc>
          <w:tcPr>
            <w:tcW w:w="1134"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A</w:t>
            </w:r>
          </w:p>
        </w:tc>
        <w:tc>
          <w:tcPr>
            <w:tcW w:w="1049"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B</w:t>
            </w:r>
          </w:p>
        </w:tc>
        <w:tc>
          <w:tcPr>
            <w:tcW w:w="1077" w:type="dxa"/>
            <w:shd w:val="clear" w:color="auto" w:fill="auto"/>
          </w:tcPr>
          <w:p w:rsidR="00160AA6" w:rsidRPr="00C82BEA" w:rsidRDefault="00160AA6" w:rsidP="00C960A8">
            <w:pPr>
              <w:jc w:val="center"/>
              <w:rPr>
                <w:rFonts w:ascii="ＭＳ 明朝" w:hAnsi="ＭＳ 明朝"/>
                <w:sz w:val="18"/>
                <w:szCs w:val="18"/>
              </w:rPr>
            </w:pPr>
            <w:r>
              <w:rPr>
                <w:rFonts w:ascii="ＭＳ 明朝" w:hAnsi="ＭＳ 明朝" w:hint="eastAsia"/>
                <w:sz w:val="18"/>
                <w:szCs w:val="18"/>
              </w:rPr>
              <w:t>C</w:t>
            </w:r>
          </w:p>
        </w:tc>
        <w:tc>
          <w:tcPr>
            <w:tcW w:w="992"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F</w:t>
            </w:r>
          </w:p>
        </w:tc>
      </w:tr>
      <w:tr w:rsidR="00160AA6" w:rsidRPr="00C82BEA" w:rsidTr="00C960A8">
        <w:tc>
          <w:tcPr>
            <w:tcW w:w="2552"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4</w:t>
            </w:r>
            <w:r w:rsidRPr="00C82BEA">
              <w:rPr>
                <w:rFonts w:ascii="ＭＳ 明朝" w:hAnsi="ＭＳ 明朝" w:cs="ＭＳ 明朝"/>
                <w:sz w:val="18"/>
                <w:szCs w:val="18"/>
              </w:rPr>
              <w:t>段階評価（パターン３）</w:t>
            </w:r>
          </w:p>
        </w:tc>
        <w:tc>
          <w:tcPr>
            <w:tcW w:w="1171"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Helvetica"/>
                <w:sz w:val="18"/>
                <w:szCs w:val="18"/>
              </w:rPr>
              <w:t>−</w:t>
            </w:r>
          </w:p>
        </w:tc>
        <w:tc>
          <w:tcPr>
            <w:tcW w:w="1134"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100-80</w:t>
            </w:r>
            <w:r w:rsidRPr="00C82BEA">
              <w:rPr>
                <w:rFonts w:ascii="ＭＳ 明朝" w:hAnsi="ＭＳ 明朝" w:cs="ＭＳ 明朝"/>
                <w:sz w:val="18"/>
                <w:szCs w:val="18"/>
              </w:rPr>
              <w:t>点</w:t>
            </w:r>
          </w:p>
        </w:tc>
        <w:tc>
          <w:tcPr>
            <w:tcW w:w="1049"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79-70</w:t>
            </w:r>
            <w:r w:rsidRPr="00C82BEA">
              <w:rPr>
                <w:rFonts w:ascii="ＭＳ 明朝" w:hAnsi="ＭＳ 明朝" w:cs="ＭＳ 明朝"/>
                <w:sz w:val="18"/>
                <w:szCs w:val="18"/>
              </w:rPr>
              <w:t>点</w:t>
            </w:r>
          </w:p>
        </w:tc>
        <w:tc>
          <w:tcPr>
            <w:tcW w:w="1077"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69-60</w:t>
            </w:r>
            <w:r w:rsidRPr="00C82BEA">
              <w:rPr>
                <w:rFonts w:ascii="ＭＳ 明朝" w:hAnsi="ＭＳ 明朝" w:cs="ＭＳ 明朝"/>
                <w:sz w:val="18"/>
                <w:szCs w:val="18"/>
              </w:rPr>
              <w:t>点</w:t>
            </w:r>
          </w:p>
        </w:tc>
        <w:tc>
          <w:tcPr>
            <w:tcW w:w="992"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59</w:t>
            </w:r>
            <w:r w:rsidRPr="00C82BEA">
              <w:rPr>
                <w:rFonts w:ascii="ＭＳ 明朝" w:hAnsi="ＭＳ 明朝" w:cs="ＭＳ 明朝"/>
                <w:sz w:val="18"/>
                <w:szCs w:val="18"/>
              </w:rPr>
              <w:t>点</w:t>
            </w:r>
            <w:r w:rsidRPr="00C82BEA">
              <w:rPr>
                <w:rFonts w:ascii="ＭＳ 明朝" w:hAnsi="ＭＳ 明朝" w:cs="Helvetica"/>
                <w:sz w:val="18"/>
                <w:szCs w:val="18"/>
              </w:rPr>
              <w:t>−</w:t>
            </w:r>
          </w:p>
        </w:tc>
      </w:tr>
      <w:tr w:rsidR="00160AA6" w:rsidRPr="00C82BEA" w:rsidTr="00C960A8">
        <w:tc>
          <w:tcPr>
            <w:tcW w:w="2552"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5</w:t>
            </w:r>
            <w:r w:rsidRPr="00C82BEA">
              <w:rPr>
                <w:rFonts w:ascii="ＭＳ 明朝" w:hAnsi="ＭＳ 明朝" w:cs="ＭＳ 明朝"/>
                <w:sz w:val="18"/>
                <w:szCs w:val="18"/>
              </w:rPr>
              <w:t>段階評価（パターン４）</w:t>
            </w:r>
          </w:p>
        </w:tc>
        <w:tc>
          <w:tcPr>
            <w:tcW w:w="1171"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100-90</w:t>
            </w:r>
            <w:r w:rsidRPr="00C82BEA">
              <w:rPr>
                <w:rFonts w:ascii="ＭＳ 明朝" w:hAnsi="ＭＳ 明朝" w:cs="ＭＳ 明朝"/>
                <w:sz w:val="18"/>
                <w:szCs w:val="18"/>
              </w:rPr>
              <w:t>点</w:t>
            </w:r>
          </w:p>
        </w:tc>
        <w:tc>
          <w:tcPr>
            <w:tcW w:w="1134"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89</w:t>
            </w:r>
            <w:r w:rsidRPr="00C82BEA">
              <w:rPr>
                <w:rFonts w:ascii="ＭＳ 明朝" w:hAnsi="ＭＳ 明朝"/>
                <w:sz w:val="18"/>
                <w:szCs w:val="18"/>
              </w:rPr>
              <w:t>-80</w:t>
            </w:r>
            <w:r w:rsidRPr="00C82BEA">
              <w:rPr>
                <w:rFonts w:ascii="ＭＳ 明朝" w:hAnsi="ＭＳ 明朝" w:cs="ＭＳ 明朝"/>
                <w:sz w:val="18"/>
                <w:szCs w:val="18"/>
              </w:rPr>
              <w:t>点</w:t>
            </w:r>
          </w:p>
        </w:tc>
        <w:tc>
          <w:tcPr>
            <w:tcW w:w="1049"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79-70</w:t>
            </w:r>
            <w:r w:rsidRPr="00C82BEA">
              <w:rPr>
                <w:rFonts w:ascii="ＭＳ 明朝" w:hAnsi="ＭＳ 明朝" w:cs="ＭＳ 明朝"/>
                <w:sz w:val="18"/>
                <w:szCs w:val="18"/>
              </w:rPr>
              <w:t>点</w:t>
            </w:r>
          </w:p>
        </w:tc>
        <w:tc>
          <w:tcPr>
            <w:tcW w:w="1077"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69-60</w:t>
            </w:r>
            <w:r w:rsidRPr="00C82BEA">
              <w:rPr>
                <w:rFonts w:ascii="ＭＳ 明朝" w:hAnsi="ＭＳ 明朝" w:cs="ＭＳ 明朝"/>
                <w:sz w:val="18"/>
                <w:szCs w:val="18"/>
              </w:rPr>
              <w:t>点</w:t>
            </w:r>
          </w:p>
        </w:tc>
        <w:tc>
          <w:tcPr>
            <w:tcW w:w="992" w:type="dxa"/>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59</w:t>
            </w:r>
            <w:r w:rsidRPr="00C82BEA">
              <w:rPr>
                <w:rFonts w:ascii="ＭＳ 明朝" w:hAnsi="ＭＳ 明朝" w:cs="ＭＳ 明朝"/>
                <w:sz w:val="18"/>
                <w:szCs w:val="18"/>
              </w:rPr>
              <w:t>点</w:t>
            </w:r>
            <w:r w:rsidRPr="00C82BEA">
              <w:rPr>
                <w:rFonts w:ascii="ＭＳ 明朝" w:hAnsi="ＭＳ 明朝" w:cs="Helvetica"/>
                <w:sz w:val="18"/>
                <w:szCs w:val="18"/>
              </w:rPr>
              <w:t>−</w:t>
            </w:r>
          </w:p>
        </w:tc>
      </w:tr>
      <w:tr w:rsidR="00160AA6" w:rsidRPr="00C82BEA" w:rsidTr="00C960A8">
        <w:tc>
          <w:tcPr>
            <w:tcW w:w="2552" w:type="dxa"/>
            <w:tcBorders>
              <w:bottom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5</w:t>
            </w:r>
            <w:r w:rsidRPr="00C82BEA">
              <w:rPr>
                <w:rFonts w:ascii="ＭＳ 明朝" w:hAnsi="ＭＳ 明朝" w:cs="ＭＳ 明朝"/>
                <w:sz w:val="18"/>
                <w:szCs w:val="18"/>
              </w:rPr>
              <w:t>段階評価（パターン５）</w:t>
            </w:r>
          </w:p>
        </w:tc>
        <w:tc>
          <w:tcPr>
            <w:tcW w:w="1171" w:type="dxa"/>
            <w:tcBorders>
              <w:bottom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S</w:t>
            </w:r>
          </w:p>
        </w:tc>
        <w:tc>
          <w:tcPr>
            <w:tcW w:w="1134" w:type="dxa"/>
            <w:tcBorders>
              <w:bottom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A</w:t>
            </w:r>
          </w:p>
        </w:tc>
        <w:tc>
          <w:tcPr>
            <w:tcW w:w="1049" w:type="dxa"/>
            <w:tcBorders>
              <w:bottom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B</w:t>
            </w:r>
          </w:p>
        </w:tc>
        <w:tc>
          <w:tcPr>
            <w:tcW w:w="1077" w:type="dxa"/>
            <w:tcBorders>
              <w:bottom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C</w:t>
            </w:r>
          </w:p>
        </w:tc>
        <w:tc>
          <w:tcPr>
            <w:tcW w:w="992" w:type="dxa"/>
            <w:tcBorders>
              <w:bottom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F</w:t>
            </w:r>
          </w:p>
        </w:tc>
      </w:tr>
      <w:tr w:rsidR="00160AA6" w:rsidRPr="00C82BEA" w:rsidTr="00C960A8">
        <w:trPr>
          <w:trHeight w:val="251"/>
        </w:trPr>
        <w:tc>
          <w:tcPr>
            <w:tcW w:w="2552" w:type="dxa"/>
            <w:tcBorders>
              <w:top w:val="single" w:sz="4" w:space="0" w:color="auto"/>
              <w:left w:val="single" w:sz="4" w:space="0" w:color="auto"/>
              <w:bottom w:val="doub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cs="ＭＳ 明朝"/>
                <w:sz w:val="18"/>
                <w:szCs w:val="18"/>
              </w:rPr>
              <w:t>5</w:t>
            </w:r>
            <w:r w:rsidRPr="00C82BEA">
              <w:rPr>
                <w:rFonts w:ascii="ＭＳ 明朝" w:hAnsi="ＭＳ 明朝" w:cs="ＭＳ 明朝"/>
                <w:sz w:val="18"/>
                <w:szCs w:val="18"/>
              </w:rPr>
              <w:t>段階評価（パターン６）</w:t>
            </w:r>
          </w:p>
        </w:tc>
        <w:tc>
          <w:tcPr>
            <w:tcW w:w="1171" w:type="dxa"/>
            <w:tcBorders>
              <w:top w:val="single" w:sz="4" w:space="0" w:color="auto"/>
              <w:left w:val="single" w:sz="4" w:space="0" w:color="auto"/>
              <w:bottom w:val="doub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A</w:t>
            </w: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B</w:t>
            </w:r>
          </w:p>
        </w:tc>
        <w:tc>
          <w:tcPr>
            <w:tcW w:w="1049" w:type="dxa"/>
            <w:tcBorders>
              <w:top w:val="single" w:sz="4" w:space="0" w:color="auto"/>
              <w:left w:val="single" w:sz="4" w:space="0" w:color="auto"/>
              <w:bottom w:val="doub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C</w:t>
            </w:r>
          </w:p>
        </w:tc>
        <w:tc>
          <w:tcPr>
            <w:tcW w:w="1077" w:type="dxa"/>
            <w:tcBorders>
              <w:top w:val="single" w:sz="4" w:space="0" w:color="auto"/>
              <w:left w:val="single" w:sz="4" w:space="0" w:color="auto"/>
              <w:bottom w:val="doub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D</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hint="eastAsia"/>
                <w:sz w:val="18"/>
                <w:szCs w:val="18"/>
              </w:rPr>
              <w:t>F</w:t>
            </w:r>
          </w:p>
        </w:tc>
      </w:tr>
      <w:tr w:rsidR="00160AA6" w:rsidRPr="00C82BEA" w:rsidTr="00C960A8">
        <w:trPr>
          <w:trHeight w:val="251"/>
        </w:trPr>
        <w:tc>
          <w:tcPr>
            <w:tcW w:w="2552" w:type="dxa"/>
            <w:tcBorders>
              <w:top w:val="double" w:sz="4" w:space="0" w:color="auto"/>
              <w:left w:val="single" w:sz="4" w:space="0" w:color="auto"/>
              <w:bottom w:val="single" w:sz="4" w:space="0" w:color="auto"/>
              <w:right w:val="single" w:sz="4" w:space="0" w:color="auto"/>
            </w:tcBorders>
            <w:shd w:val="clear" w:color="auto" w:fill="auto"/>
          </w:tcPr>
          <w:p w:rsidR="00160AA6" w:rsidRPr="00C82BEA" w:rsidRDefault="00160AA6" w:rsidP="00C960A8">
            <w:pPr>
              <w:rPr>
                <w:rFonts w:ascii="ＭＳ 明朝" w:hAnsi="ＭＳ 明朝" w:cs="ＭＳ 明朝"/>
                <w:sz w:val="18"/>
                <w:szCs w:val="18"/>
              </w:rPr>
            </w:pPr>
            <w:r w:rsidRPr="00C82BEA">
              <w:rPr>
                <w:rFonts w:ascii="ＭＳ 明朝" w:hAnsi="ＭＳ 明朝" w:cs="ＭＳ 明朝"/>
                <w:sz w:val="18"/>
                <w:szCs w:val="18"/>
              </w:rPr>
              <w:t>成績評価ポイント</w:t>
            </w:r>
          </w:p>
        </w:tc>
        <w:tc>
          <w:tcPr>
            <w:tcW w:w="1171" w:type="dxa"/>
            <w:tcBorders>
              <w:top w:val="double" w:sz="4" w:space="0" w:color="auto"/>
              <w:left w:val="single" w:sz="4" w:space="0" w:color="auto"/>
              <w:bottom w:val="sing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3</w:t>
            </w:r>
          </w:p>
        </w:tc>
        <w:tc>
          <w:tcPr>
            <w:tcW w:w="1134" w:type="dxa"/>
            <w:tcBorders>
              <w:top w:val="double" w:sz="4" w:space="0" w:color="auto"/>
              <w:left w:val="single" w:sz="4" w:space="0" w:color="auto"/>
              <w:bottom w:val="sing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3</w:t>
            </w:r>
          </w:p>
        </w:tc>
        <w:tc>
          <w:tcPr>
            <w:tcW w:w="1049" w:type="dxa"/>
            <w:tcBorders>
              <w:top w:val="double" w:sz="4" w:space="0" w:color="auto"/>
              <w:left w:val="single" w:sz="4" w:space="0" w:color="auto"/>
              <w:bottom w:val="sing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2</w:t>
            </w:r>
          </w:p>
        </w:tc>
        <w:tc>
          <w:tcPr>
            <w:tcW w:w="1077" w:type="dxa"/>
            <w:tcBorders>
              <w:top w:val="double" w:sz="4" w:space="0" w:color="auto"/>
              <w:left w:val="single" w:sz="4" w:space="0" w:color="auto"/>
              <w:bottom w:val="sing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1</w:t>
            </w: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160AA6" w:rsidRPr="00C82BEA" w:rsidRDefault="00160AA6" w:rsidP="00C960A8">
            <w:pPr>
              <w:jc w:val="center"/>
              <w:rPr>
                <w:rFonts w:ascii="ＭＳ 明朝" w:hAnsi="ＭＳ 明朝"/>
                <w:sz w:val="18"/>
                <w:szCs w:val="18"/>
              </w:rPr>
            </w:pPr>
            <w:r w:rsidRPr="00C82BEA">
              <w:rPr>
                <w:rFonts w:ascii="ＭＳ 明朝" w:hAnsi="ＭＳ 明朝"/>
                <w:sz w:val="18"/>
                <w:szCs w:val="18"/>
              </w:rPr>
              <w:t>0</w:t>
            </w:r>
          </w:p>
        </w:tc>
      </w:tr>
    </w:tbl>
    <w:p w:rsidR="00160AA6" w:rsidRPr="00C82BEA" w:rsidRDefault="00160AA6" w:rsidP="00160AA6">
      <w:pPr>
        <w:rPr>
          <w:rFonts w:ascii="ＭＳ 明朝" w:hAnsi="ＭＳ 明朝"/>
          <w:sz w:val="13"/>
          <w:szCs w:val="13"/>
          <w:u w:val="single"/>
        </w:rPr>
      </w:pPr>
      <w:r w:rsidRPr="00C82BEA">
        <w:rPr>
          <w:rFonts w:ascii="ＭＳ 明朝" w:hAnsi="ＭＳ 明朝" w:hint="eastAsia"/>
        </w:rPr>
        <w:t xml:space="preserve">   </w:t>
      </w:r>
      <w:r w:rsidRPr="00C82BEA">
        <w:rPr>
          <w:rFonts w:ascii="ＭＳ 明朝" w:hAnsi="ＭＳ 明朝" w:hint="eastAsia"/>
          <w:sz w:val="14"/>
          <w:szCs w:val="14"/>
        </w:rPr>
        <w:t xml:space="preserve"> </w:t>
      </w:r>
      <w:r w:rsidRPr="00C82BEA">
        <w:rPr>
          <w:rFonts w:ascii="ＭＳ 明朝" w:hAnsi="ＭＳ 明朝" w:hint="eastAsia"/>
          <w:sz w:val="13"/>
          <w:szCs w:val="13"/>
        </w:rPr>
        <w:t xml:space="preserve"> </w:t>
      </w:r>
      <w:r w:rsidRPr="00C82BEA">
        <w:rPr>
          <w:rFonts w:ascii="ＭＳ 明朝" w:hAnsi="ＭＳ 明朝"/>
          <w:sz w:val="13"/>
          <w:szCs w:val="13"/>
          <w:u w:val="single"/>
        </w:rPr>
        <w:t>(</w:t>
      </w:r>
      <w:r w:rsidRPr="00C82BEA">
        <w:rPr>
          <w:rFonts w:ascii="ＭＳ 明朝" w:hAnsi="ＭＳ 明朝" w:cs="ＭＳ 明朝"/>
          <w:sz w:val="13"/>
          <w:szCs w:val="13"/>
          <w:u w:val="single"/>
        </w:rPr>
        <w:t>評価ポイント３の単位数</w:t>
      </w:r>
      <w:r w:rsidRPr="00C82BEA">
        <w:rPr>
          <w:rFonts w:ascii="ＭＳ 明朝" w:hAnsi="ＭＳ 明朝" w:cs="Helvetica"/>
          <w:sz w:val="13"/>
          <w:szCs w:val="13"/>
          <w:u w:val="single"/>
        </w:rPr>
        <w:t>×</w:t>
      </w:r>
      <w:r w:rsidRPr="00C82BEA">
        <w:rPr>
          <w:rFonts w:ascii="ＭＳ 明朝" w:hAnsi="ＭＳ 明朝" w:cs="ＭＳ 明朝"/>
          <w:sz w:val="13"/>
          <w:szCs w:val="13"/>
          <w:u w:val="single"/>
        </w:rPr>
        <w:t>３</w:t>
      </w:r>
      <w:r w:rsidRPr="00C82BEA">
        <w:rPr>
          <w:rFonts w:ascii="ＭＳ 明朝" w:hAnsi="ＭＳ 明朝" w:hint="eastAsia"/>
          <w:sz w:val="13"/>
          <w:szCs w:val="13"/>
          <w:u w:val="single"/>
        </w:rPr>
        <w:t>)</w:t>
      </w:r>
      <w:r w:rsidRPr="00C82BEA">
        <w:rPr>
          <w:rFonts w:ascii="ＭＳ 明朝" w:hAnsi="ＭＳ 明朝" w:cs="ＭＳ 明朝"/>
          <w:sz w:val="13"/>
          <w:szCs w:val="13"/>
          <w:u w:val="single"/>
        </w:rPr>
        <w:t>＋</w:t>
      </w:r>
      <w:r w:rsidRPr="00C82BEA">
        <w:rPr>
          <w:rFonts w:ascii="ＭＳ 明朝" w:hAnsi="ＭＳ 明朝"/>
          <w:sz w:val="13"/>
          <w:szCs w:val="13"/>
          <w:u w:val="single"/>
        </w:rPr>
        <w:t>(</w:t>
      </w:r>
      <w:r w:rsidRPr="00C82BEA">
        <w:rPr>
          <w:rFonts w:ascii="ＭＳ 明朝" w:hAnsi="ＭＳ 明朝" w:cs="ＭＳ 明朝"/>
          <w:sz w:val="13"/>
          <w:szCs w:val="13"/>
          <w:u w:val="single"/>
        </w:rPr>
        <w:t>評価ポイント２の単位数</w:t>
      </w:r>
      <w:r w:rsidRPr="00C82BEA">
        <w:rPr>
          <w:rFonts w:ascii="ＭＳ 明朝" w:hAnsi="ＭＳ 明朝" w:cs="Helvetica"/>
          <w:sz w:val="13"/>
          <w:szCs w:val="13"/>
          <w:u w:val="single"/>
        </w:rPr>
        <w:t>×</w:t>
      </w:r>
      <w:r w:rsidRPr="00C82BEA">
        <w:rPr>
          <w:rFonts w:ascii="ＭＳ 明朝" w:hAnsi="ＭＳ 明朝" w:cs="ＭＳ 明朝"/>
          <w:sz w:val="13"/>
          <w:szCs w:val="13"/>
          <w:u w:val="single"/>
        </w:rPr>
        <w:t>２</w:t>
      </w:r>
      <w:r w:rsidRPr="00C82BEA">
        <w:rPr>
          <w:rFonts w:ascii="ＭＳ 明朝" w:hAnsi="ＭＳ 明朝" w:hint="eastAsia"/>
          <w:sz w:val="13"/>
          <w:szCs w:val="13"/>
          <w:u w:val="single"/>
        </w:rPr>
        <w:t>)</w:t>
      </w:r>
      <w:r w:rsidRPr="00C82BEA">
        <w:rPr>
          <w:rFonts w:ascii="ＭＳ 明朝" w:hAnsi="ＭＳ 明朝" w:cs="ＭＳ 明朝"/>
          <w:sz w:val="13"/>
          <w:szCs w:val="13"/>
          <w:u w:val="single"/>
        </w:rPr>
        <w:t xml:space="preserve"> </w:t>
      </w:r>
      <w:r w:rsidRPr="00C82BEA">
        <w:rPr>
          <w:rFonts w:ascii="ＭＳ 明朝" w:hAnsi="ＭＳ 明朝" w:cs="ＭＳ 明朝"/>
          <w:sz w:val="13"/>
          <w:szCs w:val="13"/>
          <w:u w:val="single"/>
        </w:rPr>
        <w:t>＋</w:t>
      </w:r>
      <w:r w:rsidRPr="00C82BEA">
        <w:rPr>
          <w:rFonts w:ascii="ＭＳ 明朝" w:hAnsi="ＭＳ 明朝"/>
          <w:sz w:val="13"/>
          <w:szCs w:val="13"/>
          <w:u w:val="single"/>
        </w:rPr>
        <w:t>(</w:t>
      </w:r>
      <w:r w:rsidRPr="00C82BEA">
        <w:rPr>
          <w:rFonts w:ascii="ＭＳ 明朝" w:hAnsi="ＭＳ 明朝" w:cs="ＭＳ 明朝"/>
          <w:sz w:val="13"/>
          <w:szCs w:val="13"/>
          <w:u w:val="single"/>
        </w:rPr>
        <w:t>評価ポイント１の単位数</w:t>
      </w:r>
      <w:r w:rsidRPr="00C82BEA">
        <w:rPr>
          <w:rFonts w:ascii="ＭＳ 明朝" w:hAnsi="ＭＳ 明朝" w:cs="Helvetica"/>
          <w:sz w:val="13"/>
          <w:szCs w:val="13"/>
          <w:u w:val="single"/>
        </w:rPr>
        <w:t>×</w:t>
      </w:r>
      <w:r w:rsidRPr="00C82BEA">
        <w:rPr>
          <w:rFonts w:ascii="ＭＳ 明朝" w:hAnsi="ＭＳ 明朝" w:cs="ＭＳ 明朝"/>
          <w:sz w:val="13"/>
          <w:szCs w:val="13"/>
          <w:u w:val="single"/>
        </w:rPr>
        <w:t>１</w:t>
      </w:r>
      <w:r w:rsidRPr="00C82BEA">
        <w:rPr>
          <w:rFonts w:ascii="ＭＳ 明朝" w:hAnsi="ＭＳ 明朝" w:hint="eastAsia"/>
          <w:sz w:val="13"/>
          <w:szCs w:val="13"/>
          <w:u w:val="single"/>
        </w:rPr>
        <w:t>)</w:t>
      </w:r>
      <w:r w:rsidRPr="00C82BEA">
        <w:rPr>
          <w:rFonts w:ascii="ＭＳ 明朝" w:hAnsi="ＭＳ 明朝" w:cs="ＭＳ 明朝"/>
          <w:sz w:val="13"/>
          <w:szCs w:val="13"/>
          <w:u w:val="single"/>
        </w:rPr>
        <w:t xml:space="preserve"> </w:t>
      </w:r>
      <w:r w:rsidRPr="00C82BEA">
        <w:rPr>
          <w:rFonts w:ascii="ＭＳ 明朝" w:hAnsi="ＭＳ 明朝" w:cs="ＭＳ 明朝"/>
          <w:sz w:val="13"/>
          <w:szCs w:val="13"/>
          <w:u w:val="single"/>
        </w:rPr>
        <w:t>＋</w:t>
      </w:r>
      <w:r w:rsidRPr="00C82BEA">
        <w:rPr>
          <w:rFonts w:ascii="ＭＳ 明朝" w:hAnsi="ＭＳ 明朝"/>
          <w:sz w:val="13"/>
          <w:szCs w:val="13"/>
          <w:u w:val="single"/>
        </w:rPr>
        <w:t>(</w:t>
      </w:r>
      <w:r w:rsidRPr="00C82BEA">
        <w:rPr>
          <w:rFonts w:ascii="ＭＳ 明朝" w:hAnsi="ＭＳ 明朝" w:cs="ＭＳ 明朝"/>
          <w:sz w:val="13"/>
          <w:szCs w:val="13"/>
          <w:u w:val="single"/>
        </w:rPr>
        <w:t>評価ポイント０の単位数</w:t>
      </w:r>
      <w:r w:rsidRPr="00C82BEA">
        <w:rPr>
          <w:rFonts w:ascii="ＭＳ 明朝" w:hAnsi="ＭＳ 明朝" w:cs="Helvetica"/>
          <w:sz w:val="13"/>
          <w:szCs w:val="13"/>
          <w:u w:val="single"/>
        </w:rPr>
        <w:t>×</w:t>
      </w:r>
      <w:r w:rsidRPr="00C82BEA">
        <w:rPr>
          <w:rFonts w:ascii="ＭＳ 明朝" w:hAnsi="ＭＳ 明朝" w:cs="ＭＳ 明朝"/>
          <w:sz w:val="13"/>
          <w:szCs w:val="13"/>
          <w:u w:val="single"/>
        </w:rPr>
        <w:t>０</w:t>
      </w:r>
      <w:r w:rsidRPr="00C82BEA">
        <w:rPr>
          <w:rFonts w:ascii="ＭＳ 明朝" w:hAnsi="ＭＳ 明朝" w:hint="eastAsia"/>
          <w:sz w:val="13"/>
          <w:szCs w:val="13"/>
          <w:u w:val="single"/>
        </w:rPr>
        <w:t>)</w:t>
      </w:r>
    </w:p>
    <w:p w:rsidR="00160AA6" w:rsidRPr="00C82BEA" w:rsidRDefault="00160AA6" w:rsidP="00160AA6">
      <w:pPr>
        <w:ind w:firstLineChars="200" w:firstLine="280"/>
        <w:jc w:val="center"/>
        <w:rPr>
          <w:rFonts w:ascii="ＭＳ 明朝" w:hAnsi="ＭＳ 明朝"/>
          <w:sz w:val="14"/>
          <w:szCs w:val="14"/>
        </w:rPr>
      </w:pPr>
      <w:r w:rsidRPr="00C82BEA">
        <w:rPr>
          <w:rFonts w:ascii="ＭＳ 明朝" w:hAnsi="ＭＳ 明朝" w:cs="ＭＳ 明朝"/>
          <w:sz w:val="14"/>
          <w:szCs w:val="14"/>
        </w:rPr>
        <w:t>総登録単位数</w:t>
      </w:r>
    </w:p>
    <w:p w:rsidR="00160AA6" w:rsidRDefault="00160AA6" w:rsidP="004E3C21">
      <w:pPr>
        <w:adjustRightInd w:val="0"/>
        <w:snapToGrid w:val="0"/>
        <w:rPr>
          <w:szCs w:val="21"/>
        </w:rPr>
      </w:pPr>
    </w:p>
    <w:p w:rsidR="00B12CF2" w:rsidRPr="00B12CF2" w:rsidRDefault="00C84257" w:rsidP="00B12CF2">
      <w:pPr>
        <w:pStyle w:val="a3"/>
        <w:numPr>
          <w:ilvl w:val="0"/>
          <w:numId w:val="8"/>
        </w:numPr>
        <w:ind w:leftChars="0"/>
        <w:rPr>
          <w:rFonts w:ascii="ＭＳ 明朝" w:hAnsi="ＭＳ 明朝"/>
        </w:rPr>
      </w:pPr>
      <w:r w:rsidRPr="00B12CF2">
        <w:rPr>
          <w:rFonts w:ascii="ＭＳ 明朝" w:hAnsi="ＭＳ 明朝" w:cs="ＭＳ 明朝"/>
        </w:rPr>
        <w:t>今年度フォーラムテーマ</w:t>
      </w:r>
      <w:r w:rsidRPr="00B12CF2">
        <w:rPr>
          <w:rFonts w:ascii="ＭＳ 明朝" w:hAnsi="ＭＳ 明朝" w:hint="eastAsia"/>
        </w:rPr>
        <w:t>「</w:t>
      </w:r>
      <w:r w:rsidR="00521506" w:rsidRPr="00B12CF2">
        <w:rPr>
          <w:rFonts w:ascii="Arial" w:hAnsi="Arial" w:cs="Arial"/>
        </w:rPr>
        <w:t>Japan-Canada Relations in an Era of Global Change</w:t>
      </w:r>
      <w:r w:rsidRPr="00B12CF2">
        <w:rPr>
          <w:rFonts w:ascii="ＭＳ 明朝" w:hAnsi="ＭＳ 明朝" w:hint="eastAsia"/>
        </w:rPr>
        <w:t>」</w:t>
      </w:r>
      <w:r w:rsidR="00F76954" w:rsidRPr="00B12CF2">
        <w:rPr>
          <w:rFonts w:ascii="ＭＳ 明朝" w:hAnsi="ＭＳ 明朝" w:cs="ＭＳ 明朝"/>
        </w:rPr>
        <w:t>に強い</w:t>
      </w:r>
      <w:r w:rsidR="00F76954" w:rsidRPr="00B12CF2">
        <w:rPr>
          <w:rFonts w:ascii="ＭＳ 明朝" w:hAnsi="ＭＳ 明朝" w:cs="ＭＳ 明朝" w:hint="eastAsia"/>
        </w:rPr>
        <w:t>関心</w:t>
      </w:r>
      <w:r w:rsidRPr="00B12CF2">
        <w:rPr>
          <w:rFonts w:ascii="ＭＳ 明朝" w:hAnsi="ＭＳ 明朝" w:cs="ＭＳ 明朝"/>
        </w:rPr>
        <w:t>を持ち、充分に情報収集、研究を行ったうえでフォーラムに臨む意欲のある者。</w:t>
      </w:r>
    </w:p>
    <w:p w:rsidR="00C84257" w:rsidRPr="00B12CF2" w:rsidRDefault="00B12CF2" w:rsidP="00B12CF2">
      <w:pPr>
        <w:pStyle w:val="a3"/>
        <w:numPr>
          <w:ilvl w:val="0"/>
          <w:numId w:val="8"/>
        </w:numPr>
        <w:ind w:leftChars="0"/>
        <w:rPr>
          <w:rFonts w:ascii="ＭＳ 明朝" w:hAnsi="ＭＳ 明朝"/>
        </w:rPr>
      </w:pPr>
      <w:r w:rsidRPr="00B12CF2">
        <w:rPr>
          <w:rFonts w:ascii="ＭＳ 明朝" w:hAnsi="ＭＳ 明朝" w:cs="ＭＳ 明朝"/>
        </w:rPr>
        <w:t>事前</w:t>
      </w:r>
      <w:r w:rsidRPr="00B12CF2">
        <w:rPr>
          <w:rFonts w:ascii="ＭＳ 明朝" w:hAnsi="ＭＳ 明朝" w:cs="ＭＳ 明朝" w:hint="eastAsia"/>
        </w:rPr>
        <w:t>/</w:t>
      </w:r>
      <w:r w:rsidR="00C84257" w:rsidRPr="00B12CF2">
        <w:rPr>
          <w:rFonts w:ascii="ＭＳ 明朝" w:hAnsi="ＭＳ 明朝" w:cs="ＭＳ 明朝"/>
        </w:rPr>
        <w:t>事後学習を含む、全行程を通じて参加し、計画された旅程に沿って行動できる者。</w:t>
      </w:r>
    </w:p>
    <w:p w:rsidR="00C84257" w:rsidRDefault="00C84257" w:rsidP="009B453C">
      <w:pPr>
        <w:ind w:leftChars="200" w:left="630" w:hangingChars="100" w:hanging="210"/>
        <w:rPr>
          <w:rFonts w:ascii="ＭＳ 明朝" w:hAnsi="ＭＳ 明朝"/>
        </w:rPr>
      </w:pPr>
      <w:r w:rsidRPr="00C82BEA">
        <w:rPr>
          <w:rFonts w:ascii="ＭＳ 明朝" w:hAnsi="ＭＳ 明朝" w:hint="eastAsia"/>
        </w:rPr>
        <w:t>＊</w:t>
      </w:r>
      <w:r w:rsidRPr="00C82BEA">
        <w:rPr>
          <w:rFonts w:ascii="ＭＳ 明朝" w:hAnsi="ＭＳ 明朝" w:cs="ＭＳ 明朝"/>
          <w:u w:val="single"/>
        </w:rPr>
        <w:t>参加内定後の参加辞退は認められませんので、プログラムの条件や</w:t>
      </w:r>
      <w:r w:rsidR="00D67107">
        <w:rPr>
          <w:rFonts w:ascii="ＭＳ 明朝" w:hAnsi="ＭＳ 明朝" w:cs="ＭＳ 明朝" w:hint="eastAsia"/>
          <w:u w:val="single"/>
        </w:rPr>
        <w:t>日程等、</w:t>
      </w:r>
      <w:r w:rsidRPr="00C82BEA">
        <w:rPr>
          <w:rFonts w:ascii="ＭＳ 明朝" w:hAnsi="ＭＳ 明朝" w:cs="ＭＳ 明朝"/>
          <w:u w:val="single"/>
        </w:rPr>
        <w:t>詳細を良く確認の上、応募してください。</w:t>
      </w:r>
      <w:r w:rsidR="00B12CF2">
        <w:rPr>
          <w:rFonts w:ascii="ＭＳ 明朝" w:hAnsi="ＭＳ 明朝" w:cs="ＭＳ 明朝" w:hint="eastAsia"/>
          <w:u w:val="single"/>
        </w:rPr>
        <w:t>万が一、</w:t>
      </w:r>
      <w:r w:rsidR="008A0B7F">
        <w:rPr>
          <w:rFonts w:ascii="ＭＳ 明朝" w:hAnsi="ＭＳ 明朝" w:cs="ＭＳ 明朝" w:hint="eastAsia"/>
          <w:u w:val="single"/>
        </w:rPr>
        <w:t>参加内定</w:t>
      </w:r>
      <w:r w:rsidR="00D67107">
        <w:rPr>
          <w:rFonts w:ascii="ＭＳ 明朝" w:hAnsi="ＭＳ 明朝" w:cs="ＭＳ 明朝" w:hint="eastAsia"/>
          <w:u w:val="single"/>
        </w:rPr>
        <w:t>後に辞退する場合は、理由にかかわらずキャンセルにかかる</w:t>
      </w:r>
      <w:r w:rsidR="00B12CF2">
        <w:rPr>
          <w:rFonts w:ascii="ＭＳ 明朝" w:hAnsi="ＭＳ 明朝" w:cs="ＭＳ 明朝" w:hint="eastAsia"/>
          <w:u w:val="single"/>
        </w:rPr>
        <w:t>すべての費用は</w:t>
      </w:r>
      <w:r w:rsidR="00D67107">
        <w:rPr>
          <w:rFonts w:ascii="ＭＳ 明朝" w:hAnsi="ＭＳ 明朝" w:cs="ＭＳ 明朝" w:hint="eastAsia"/>
          <w:u w:val="single"/>
        </w:rPr>
        <w:t>辞退学生の個人負担とな</w:t>
      </w:r>
      <w:r w:rsidR="00B12CF2">
        <w:rPr>
          <w:rFonts w:ascii="ＭＳ 明朝" w:hAnsi="ＭＳ 明朝" w:cs="ＭＳ 明朝" w:hint="eastAsia"/>
          <w:u w:val="single"/>
        </w:rPr>
        <w:t>ることをご了承ください。</w:t>
      </w:r>
    </w:p>
    <w:p w:rsidR="009B453C" w:rsidRPr="00B12CF2" w:rsidRDefault="009B453C" w:rsidP="009B453C">
      <w:pPr>
        <w:ind w:leftChars="200" w:left="630" w:hangingChars="100" w:hanging="210"/>
        <w:rPr>
          <w:rFonts w:ascii="ＭＳ 明朝" w:hAnsi="ＭＳ 明朝"/>
        </w:rPr>
      </w:pPr>
    </w:p>
    <w:p w:rsidR="004E3C21" w:rsidRPr="00B637B9" w:rsidRDefault="00B637B9" w:rsidP="00B637B9">
      <w:pPr>
        <w:pStyle w:val="a3"/>
        <w:numPr>
          <w:ilvl w:val="0"/>
          <w:numId w:val="3"/>
        </w:numPr>
        <w:adjustRightInd w:val="0"/>
        <w:snapToGrid w:val="0"/>
        <w:ind w:leftChars="0"/>
        <w:rPr>
          <w:szCs w:val="21"/>
        </w:rPr>
      </w:pPr>
      <w:r w:rsidRPr="00B637B9">
        <w:rPr>
          <w:rFonts w:hint="eastAsia"/>
          <w:szCs w:val="21"/>
        </w:rPr>
        <w:t>評価方法と基準</w:t>
      </w:r>
    </w:p>
    <w:p w:rsidR="00C8108A" w:rsidRDefault="00B637B9" w:rsidP="00B637B9">
      <w:pPr>
        <w:pStyle w:val="a3"/>
        <w:adjustRightInd w:val="0"/>
        <w:snapToGrid w:val="0"/>
        <w:ind w:leftChars="0" w:left="420"/>
        <w:rPr>
          <w:szCs w:val="21"/>
        </w:rPr>
      </w:pPr>
      <w:r>
        <w:rPr>
          <w:rFonts w:hint="eastAsia"/>
          <w:szCs w:val="21"/>
        </w:rPr>
        <w:t>事前課題10％　出席・参加20％　グループプロジェクト50％　最終レポート20％</w:t>
      </w:r>
    </w:p>
    <w:p w:rsidR="00C8108A" w:rsidRDefault="00C8108A" w:rsidP="004E3C21">
      <w:pPr>
        <w:adjustRightInd w:val="0"/>
        <w:snapToGrid w:val="0"/>
        <w:rPr>
          <w:szCs w:val="21"/>
        </w:rPr>
      </w:pPr>
    </w:p>
    <w:p w:rsidR="004E3C21" w:rsidRPr="00B637B9" w:rsidRDefault="00B637B9" w:rsidP="00B637B9">
      <w:pPr>
        <w:pStyle w:val="a3"/>
        <w:numPr>
          <w:ilvl w:val="0"/>
          <w:numId w:val="3"/>
        </w:numPr>
        <w:adjustRightInd w:val="0"/>
        <w:snapToGrid w:val="0"/>
        <w:ind w:leftChars="0"/>
        <w:rPr>
          <w:szCs w:val="21"/>
        </w:rPr>
      </w:pPr>
      <w:r w:rsidRPr="00B637B9">
        <w:rPr>
          <w:rFonts w:hint="eastAsia"/>
          <w:szCs w:val="21"/>
        </w:rPr>
        <w:t>参加費</w:t>
      </w:r>
    </w:p>
    <w:p w:rsidR="00B637B9" w:rsidRDefault="0072297B" w:rsidP="00B637B9">
      <w:pPr>
        <w:pStyle w:val="a3"/>
        <w:adjustRightInd w:val="0"/>
        <w:snapToGrid w:val="0"/>
        <w:ind w:leftChars="0" w:left="420"/>
        <w:rPr>
          <w:szCs w:val="21"/>
        </w:rPr>
      </w:pPr>
      <w:r>
        <w:rPr>
          <w:rFonts w:hint="eastAsia"/>
          <w:szCs w:val="21"/>
        </w:rPr>
        <w:t>8万円（日本側参加学生の国際航空券代の一部に充当）</w:t>
      </w:r>
    </w:p>
    <w:p w:rsidR="0072297B" w:rsidRDefault="0072297B" w:rsidP="00B637B9">
      <w:pPr>
        <w:pStyle w:val="a3"/>
        <w:adjustRightInd w:val="0"/>
        <w:snapToGrid w:val="0"/>
        <w:ind w:leftChars="0" w:left="420"/>
        <w:rPr>
          <w:szCs w:val="21"/>
        </w:rPr>
      </w:pPr>
      <w:r>
        <w:rPr>
          <w:rFonts w:hint="eastAsia"/>
          <w:szCs w:val="21"/>
        </w:rPr>
        <w:t>※　2018年12月、参加確定後にお支払いいただく予定です。</w:t>
      </w:r>
    </w:p>
    <w:p w:rsidR="0072297B" w:rsidRDefault="0072297B" w:rsidP="0072297B">
      <w:pPr>
        <w:pStyle w:val="a3"/>
        <w:adjustRightInd w:val="0"/>
        <w:snapToGrid w:val="0"/>
        <w:ind w:leftChars="0" w:left="420"/>
        <w:rPr>
          <w:szCs w:val="21"/>
        </w:rPr>
      </w:pPr>
      <w:r>
        <w:rPr>
          <w:rFonts w:hint="eastAsia"/>
          <w:szCs w:val="21"/>
        </w:rPr>
        <w:t>※　なお、本プログラムは日本学生支援機構の海外留学支援制度に採択をされているため、</w:t>
      </w:r>
    </w:p>
    <w:p w:rsidR="00B34324" w:rsidRDefault="0072297B" w:rsidP="00B34324">
      <w:pPr>
        <w:pStyle w:val="a3"/>
        <w:adjustRightInd w:val="0"/>
        <w:snapToGrid w:val="0"/>
        <w:ind w:leftChars="0" w:left="420" w:firstLineChars="200" w:firstLine="420"/>
        <w:rPr>
          <w:szCs w:val="21"/>
        </w:rPr>
      </w:pPr>
      <w:r>
        <w:rPr>
          <w:rFonts w:hint="eastAsia"/>
          <w:szCs w:val="21"/>
        </w:rPr>
        <w:t>日本側</w:t>
      </w:r>
      <w:r w:rsidR="00B12CF2">
        <w:rPr>
          <w:rFonts w:hint="eastAsia"/>
          <w:szCs w:val="21"/>
        </w:rPr>
        <w:t>参加</w:t>
      </w:r>
      <w:r>
        <w:rPr>
          <w:rFonts w:hint="eastAsia"/>
          <w:szCs w:val="21"/>
        </w:rPr>
        <w:t>学生に8万円の奨学金が支給されます。</w:t>
      </w:r>
      <w:r w:rsidR="00B34324">
        <w:rPr>
          <w:rFonts w:hint="eastAsia"/>
          <w:szCs w:val="21"/>
        </w:rPr>
        <w:t>奨学金の支給はプログラム期間中に</w:t>
      </w:r>
    </w:p>
    <w:p w:rsidR="00B34324" w:rsidRPr="00B34324" w:rsidRDefault="00B34324" w:rsidP="00B34324">
      <w:pPr>
        <w:pStyle w:val="a3"/>
        <w:adjustRightInd w:val="0"/>
        <w:snapToGrid w:val="0"/>
        <w:ind w:leftChars="0" w:left="420" w:firstLineChars="200" w:firstLine="420"/>
        <w:rPr>
          <w:szCs w:val="21"/>
        </w:rPr>
      </w:pPr>
      <w:r>
        <w:rPr>
          <w:rFonts w:hint="eastAsia"/>
          <w:szCs w:val="21"/>
        </w:rPr>
        <w:t>指定口座への振り込みとなりますので、参加費との相殺にはなりません。</w:t>
      </w:r>
    </w:p>
    <w:p w:rsidR="00B637B9" w:rsidRPr="00B637B9" w:rsidRDefault="00B637B9" w:rsidP="00B637B9">
      <w:pPr>
        <w:pStyle w:val="a3"/>
        <w:adjustRightInd w:val="0"/>
        <w:snapToGrid w:val="0"/>
        <w:ind w:leftChars="0" w:left="420"/>
        <w:rPr>
          <w:szCs w:val="21"/>
        </w:rPr>
      </w:pPr>
    </w:p>
    <w:p w:rsidR="004E3C21" w:rsidRDefault="004E3C21" w:rsidP="004E3C21">
      <w:pPr>
        <w:adjustRightInd w:val="0"/>
        <w:snapToGrid w:val="0"/>
        <w:rPr>
          <w:szCs w:val="21"/>
        </w:rPr>
      </w:pPr>
      <w:r>
        <w:rPr>
          <w:rFonts w:hint="eastAsia"/>
          <w:szCs w:val="21"/>
        </w:rPr>
        <w:t>７．</w:t>
      </w:r>
      <w:r w:rsidR="00114663">
        <w:rPr>
          <w:rFonts w:hint="eastAsia"/>
          <w:szCs w:val="21"/>
        </w:rPr>
        <w:t>助成</w:t>
      </w:r>
    </w:p>
    <w:p w:rsidR="004E3C21" w:rsidRDefault="006E770B" w:rsidP="004E3C21">
      <w:pPr>
        <w:adjustRightInd w:val="0"/>
        <w:snapToGrid w:val="0"/>
        <w:rPr>
          <w:szCs w:val="21"/>
        </w:rPr>
      </w:pPr>
      <w:r>
        <w:rPr>
          <w:rFonts w:hint="eastAsia"/>
          <w:szCs w:val="21"/>
        </w:rPr>
        <w:t>参加者に対して、以下の通り助成を行う。</w:t>
      </w:r>
    </w:p>
    <w:p w:rsidR="006E770B" w:rsidRPr="006E770B" w:rsidRDefault="006E770B" w:rsidP="00153F05">
      <w:pPr>
        <w:pStyle w:val="a3"/>
        <w:numPr>
          <w:ilvl w:val="0"/>
          <w:numId w:val="11"/>
        </w:numPr>
        <w:adjustRightInd w:val="0"/>
        <w:snapToGrid w:val="0"/>
        <w:ind w:leftChars="0"/>
        <w:rPr>
          <w:szCs w:val="21"/>
        </w:rPr>
      </w:pPr>
      <w:r w:rsidRPr="006E770B">
        <w:rPr>
          <w:rFonts w:hint="eastAsia"/>
          <w:szCs w:val="21"/>
        </w:rPr>
        <w:t>プログラム期間中の宿泊費</w:t>
      </w:r>
      <w:r w:rsidR="00B34324">
        <w:rPr>
          <w:rFonts w:hint="eastAsia"/>
          <w:szCs w:val="21"/>
        </w:rPr>
        <w:t>（キングストン・</w:t>
      </w:r>
      <w:r>
        <w:rPr>
          <w:rFonts w:hint="eastAsia"/>
          <w:szCs w:val="21"/>
        </w:rPr>
        <w:t>オタワ）</w:t>
      </w:r>
    </w:p>
    <w:p w:rsidR="006E770B" w:rsidRPr="006E770B" w:rsidRDefault="00413B34" w:rsidP="00153F05">
      <w:pPr>
        <w:pStyle w:val="a3"/>
        <w:numPr>
          <w:ilvl w:val="0"/>
          <w:numId w:val="11"/>
        </w:numPr>
        <w:adjustRightInd w:val="0"/>
        <w:snapToGrid w:val="0"/>
        <w:ind w:leftChars="0"/>
        <w:rPr>
          <w:szCs w:val="21"/>
        </w:rPr>
      </w:pPr>
      <w:r>
        <w:rPr>
          <w:rFonts w:hint="eastAsia"/>
          <w:szCs w:val="21"/>
        </w:rPr>
        <w:t>在籍大学から</w:t>
      </w:r>
      <w:r w:rsidR="006E770B" w:rsidRPr="006E770B">
        <w:rPr>
          <w:rFonts w:hint="eastAsia"/>
          <w:szCs w:val="21"/>
        </w:rPr>
        <w:t>最寄り空港（もしくは新幹線駅）からトロント国際空港、およびトロントからキングストン</w:t>
      </w:r>
      <w:r w:rsidR="00963EA3">
        <w:rPr>
          <w:rFonts w:hint="eastAsia"/>
          <w:szCs w:val="21"/>
        </w:rPr>
        <w:t>まで</w:t>
      </w:r>
      <w:r w:rsidR="006E770B" w:rsidRPr="006E770B">
        <w:rPr>
          <w:rFonts w:hint="eastAsia"/>
          <w:szCs w:val="21"/>
        </w:rPr>
        <w:t>の交通費（往路）</w:t>
      </w:r>
    </w:p>
    <w:p w:rsidR="006E770B" w:rsidRPr="006E770B" w:rsidRDefault="006E770B" w:rsidP="00153F05">
      <w:pPr>
        <w:pStyle w:val="a3"/>
        <w:numPr>
          <w:ilvl w:val="0"/>
          <w:numId w:val="11"/>
        </w:numPr>
        <w:adjustRightInd w:val="0"/>
        <w:snapToGrid w:val="0"/>
        <w:ind w:leftChars="0"/>
        <w:rPr>
          <w:szCs w:val="21"/>
        </w:rPr>
      </w:pPr>
      <w:r w:rsidRPr="006E770B">
        <w:rPr>
          <w:rFonts w:hint="eastAsia"/>
          <w:szCs w:val="21"/>
        </w:rPr>
        <w:t>キングストンからオタワ、およびオタワ国際空港から</w:t>
      </w:r>
      <w:r w:rsidR="00413B34">
        <w:rPr>
          <w:rFonts w:hint="eastAsia"/>
          <w:szCs w:val="21"/>
        </w:rPr>
        <w:t>在籍大学</w:t>
      </w:r>
      <w:r w:rsidRPr="006E770B">
        <w:rPr>
          <w:rFonts w:hint="eastAsia"/>
          <w:szCs w:val="21"/>
        </w:rPr>
        <w:t>最寄り空港（もしくは新幹線駅）までの交通費（復路）</w:t>
      </w:r>
    </w:p>
    <w:p w:rsidR="00BE5BBC" w:rsidRDefault="00BE5BBC" w:rsidP="00F94666">
      <w:pPr>
        <w:adjustRightInd w:val="0"/>
        <w:snapToGrid w:val="0"/>
        <w:rPr>
          <w:szCs w:val="21"/>
        </w:rPr>
      </w:pPr>
    </w:p>
    <w:p w:rsidR="00963EA3" w:rsidRDefault="00963EA3" w:rsidP="00F94666">
      <w:pPr>
        <w:adjustRightInd w:val="0"/>
        <w:snapToGrid w:val="0"/>
        <w:rPr>
          <w:szCs w:val="21"/>
        </w:rPr>
      </w:pPr>
      <w:r>
        <w:rPr>
          <w:rFonts w:hint="eastAsia"/>
          <w:szCs w:val="21"/>
        </w:rPr>
        <w:t>助成対象外となるもの（参加者自己負担）</w:t>
      </w:r>
    </w:p>
    <w:p w:rsidR="00963EA3" w:rsidRPr="00F2515A" w:rsidRDefault="00963EA3" w:rsidP="00153F05">
      <w:pPr>
        <w:pStyle w:val="a3"/>
        <w:numPr>
          <w:ilvl w:val="0"/>
          <w:numId w:val="12"/>
        </w:numPr>
        <w:adjustRightInd w:val="0"/>
        <w:snapToGrid w:val="0"/>
        <w:ind w:leftChars="0"/>
        <w:rPr>
          <w:szCs w:val="21"/>
        </w:rPr>
      </w:pPr>
      <w:r w:rsidRPr="00F2515A">
        <w:rPr>
          <w:rFonts w:hint="eastAsia"/>
          <w:szCs w:val="21"/>
        </w:rPr>
        <w:t>自宅最寄り駅から最寄り空港（もしくは新幹線駅）までの往復交通費</w:t>
      </w:r>
    </w:p>
    <w:p w:rsidR="00963EA3" w:rsidRPr="00F2515A" w:rsidRDefault="00963EA3" w:rsidP="00153F05">
      <w:pPr>
        <w:pStyle w:val="a3"/>
        <w:numPr>
          <w:ilvl w:val="0"/>
          <w:numId w:val="12"/>
        </w:numPr>
        <w:adjustRightInd w:val="0"/>
        <w:snapToGrid w:val="0"/>
        <w:ind w:leftChars="0"/>
        <w:rPr>
          <w:szCs w:val="21"/>
        </w:rPr>
      </w:pPr>
      <w:r w:rsidRPr="00F2515A">
        <w:rPr>
          <w:rFonts w:hint="eastAsia"/>
          <w:szCs w:val="21"/>
        </w:rPr>
        <w:t>カナダ国内の交通費。ホテル～現地大学間、プログラム内で発生する</w:t>
      </w:r>
      <w:r w:rsidR="007C1574">
        <w:rPr>
          <w:rFonts w:hint="eastAsia"/>
          <w:szCs w:val="21"/>
        </w:rPr>
        <w:t>公共交通機関の</w:t>
      </w:r>
      <w:r w:rsidRPr="00F2515A">
        <w:rPr>
          <w:rFonts w:hint="eastAsia"/>
          <w:szCs w:val="21"/>
        </w:rPr>
        <w:t>交通費</w:t>
      </w:r>
      <w:r w:rsidRPr="00F2515A">
        <w:rPr>
          <w:rFonts w:hint="eastAsia"/>
          <w:szCs w:val="21"/>
        </w:rPr>
        <w:lastRenderedPageBreak/>
        <w:t>も対象外</w:t>
      </w:r>
      <w:r w:rsidR="007C1574">
        <w:rPr>
          <w:rFonts w:hint="eastAsia"/>
          <w:szCs w:val="21"/>
        </w:rPr>
        <w:t>（</w:t>
      </w:r>
      <w:r w:rsidR="00C17FFC">
        <w:rPr>
          <w:rFonts w:hint="eastAsia"/>
          <w:szCs w:val="21"/>
        </w:rPr>
        <w:t>※</w:t>
      </w:r>
      <w:r w:rsidR="00CC2C2B" w:rsidRPr="00280734">
        <w:rPr>
          <w:rFonts w:hint="eastAsia"/>
          <w:szCs w:val="21"/>
        </w:rPr>
        <w:t>フィールドトリップ等において、一部公共交通機関利用や入館料等の費用が個人負担になる場合があります。</w:t>
      </w:r>
      <w:r w:rsidR="007C1574">
        <w:rPr>
          <w:rFonts w:hint="eastAsia"/>
          <w:szCs w:val="21"/>
        </w:rPr>
        <w:t>）</w:t>
      </w:r>
      <w:r w:rsidRPr="00F2515A">
        <w:rPr>
          <w:rFonts w:hint="eastAsia"/>
          <w:szCs w:val="21"/>
        </w:rPr>
        <w:t>。</w:t>
      </w:r>
    </w:p>
    <w:p w:rsidR="00977022" w:rsidRPr="00F2515A" w:rsidRDefault="00F2515A" w:rsidP="00153F05">
      <w:pPr>
        <w:pStyle w:val="a3"/>
        <w:numPr>
          <w:ilvl w:val="0"/>
          <w:numId w:val="12"/>
        </w:numPr>
        <w:adjustRightInd w:val="0"/>
        <w:snapToGrid w:val="0"/>
        <w:ind w:leftChars="0"/>
        <w:rPr>
          <w:szCs w:val="21"/>
        </w:rPr>
      </w:pPr>
      <w:r w:rsidRPr="00F2515A">
        <w:rPr>
          <w:rFonts w:hint="eastAsia"/>
          <w:szCs w:val="21"/>
        </w:rPr>
        <w:t>食費</w:t>
      </w:r>
    </w:p>
    <w:p w:rsidR="00F2515A" w:rsidRPr="00F2515A" w:rsidRDefault="00F2515A" w:rsidP="00153F05">
      <w:pPr>
        <w:pStyle w:val="a3"/>
        <w:numPr>
          <w:ilvl w:val="0"/>
          <w:numId w:val="12"/>
        </w:numPr>
        <w:adjustRightInd w:val="0"/>
        <w:snapToGrid w:val="0"/>
        <w:ind w:leftChars="0"/>
        <w:rPr>
          <w:szCs w:val="21"/>
        </w:rPr>
      </w:pPr>
      <w:r w:rsidRPr="00F2515A">
        <w:rPr>
          <w:rFonts w:hint="eastAsia"/>
          <w:szCs w:val="21"/>
        </w:rPr>
        <w:t>宿泊先で宿泊費以外に発生する</w:t>
      </w:r>
      <w:r w:rsidR="009041A6">
        <w:rPr>
          <w:rFonts w:hint="eastAsia"/>
          <w:szCs w:val="21"/>
        </w:rPr>
        <w:t>インシデンタルチャージ</w:t>
      </w:r>
      <w:r w:rsidRPr="00F2515A">
        <w:rPr>
          <w:rFonts w:hint="eastAsia"/>
          <w:szCs w:val="21"/>
        </w:rPr>
        <w:t>（電話代、ランドリー代、ホテルに損害を与えた場合の損害賠償金等）</w:t>
      </w:r>
    </w:p>
    <w:p w:rsidR="00F2515A" w:rsidRPr="00F2515A" w:rsidRDefault="00F2515A" w:rsidP="00153F05">
      <w:pPr>
        <w:pStyle w:val="a3"/>
        <w:numPr>
          <w:ilvl w:val="0"/>
          <w:numId w:val="12"/>
        </w:numPr>
        <w:adjustRightInd w:val="0"/>
        <w:snapToGrid w:val="0"/>
        <w:ind w:leftChars="0"/>
        <w:rPr>
          <w:szCs w:val="21"/>
        </w:rPr>
      </w:pPr>
      <w:r w:rsidRPr="00F2515A">
        <w:rPr>
          <w:rFonts w:hint="eastAsia"/>
          <w:szCs w:val="21"/>
        </w:rPr>
        <w:t>ETA申請費用（7カナダドル）</w:t>
      </w:r>
      <w:r w:rsidR="00C17FFC">
        <w:rPr>
          <w:rFonts w:hint="eastAsia"/>
          <w:szCs w:val="21"/>
        </w:rPr>
        <w:t>または各種VISA申請費用（該当者のみ）</w:t>
      </w:r>
    </w:p>
    <w:p w:rsidR="00F2515A" w:rsidRPr="00F2515A" w:rsidRDefault="00F2515A" w:rsidP="00153F05">
      <w:pPr>
        <w:pStyle w:val="a3"/>
        <w:numPr>
          <w:ilvl w:val="0"/>
          <w:numId w:val="12"/>
        </w:numPr>
        <w:adjustRightInd w:val="0"/>
        <w:snapToGrid w:val="0"/>
        <w:ind w:leftChars="0"/>
        <w:rPr>
          <w:szCs w:val="21"/>
        </w:rPr>
      </w:pPr>
      <w:r w:rsidRPr="00F2515A">
        <w:rPr>
          <w:rFonts w:hint="eastAsia"/>
          <w:szCs w:val="21"/>
        </w:rPr>
        <w:t>海外旅行傷害保険加入代</w:t>
      </w:r>
    </w:p>
    <w:p w:rsidR="00280734" w:rsidRPr="00A41CC2" w:rsidRDefault="00F2515A" w:rsidP="00280734">
      <w:pPr>
        <w:pStyle w:val="a3"/>
        <w:numPr>
          <w:ilvl w:val="0"/>
          <w:numId w:val="12"/>
        </w:numPr>
        <w:adjustRightInd w:val="0"/>
        <w:snapToGrid w:val="0"/>
        <w:ind w:leftChars="0"/>
        <w:rPr>
          <w:szCs w:val="21"/>
        </w:rPr>
      </w:pPr>
      <w:r w:rsidRPr="00F2515A">
        <w:rPr>
          <w:rFonts w:hint="eastAsia"/>
          <w:szCs w:val="21"/>
        </w:rPr>
        <w:t>パスポート取得費用（未取得者のみ）</w:t>
      </w:r>
    </w:p>
    <w:p w:rsidR="00C17FFC" w:rsidRDefault="00C17FFC" w:rsidP="00C17FFC">
      <w:pPr>
        <w:pStyle w:val="a3"/>
        <w:adjustRightInd w:val="0"/>
        <w:snapToGrid w:val="0"/>
        <w:ind w:leftChars="0" w:left="420"/>
        <w:rPr>
          <w:szCs w:val="21"/>
        </w:rPr>
      </w:pPr>
    </w:p>
    <w:p w:rsidR="00E023B5" w:rsidRDefault="00FA6577" w:rsidP="005C0DA0">
      <w:pPr>
        <w:pStyle w:val="a3"/>
        <w:numPr>
          <w:ilvl w:val="0"/>
          <w:numId w:val="13"/>
        </w:numPr>
        <w:adjustRightInd w:val="0"/>
        <w:snapToGrid w:val="0"/>
        <w:ind w:leftChars="0"/>
        <w:rPr>
          <w:szCs w:val="21"/>
        </w:rPr>
      </w:pPr>
      <w:r w:rsidRPr="005C0DA0">
        <w:rPr>
          <w:rFonts w:hint="eastAsia"/>
          <w:szCs w:val="21"/>
        </w:rPr>
        <w:t>提出書類</w:t>
      </w:r>
    </w:p>
    <w:p w:rsidR="005C0DA0" w:rsidRPr="00DE439E" w:rsidRDefault="005C0DA0" w:rsidP="005C0DA0">
      <w:pPr>
        <w:pStyle w:val="a3"/>
        <w:widowControl/>
        <w:shd w:val="clear" w:color="auto" w:fill="FFFFFF"/>
        <w:spacing w:line="0" w:lineRule="atLeast"/>
        <w:ind w:leftChars="0" w:left="360"/>
        <w:jc w:val="left"/>
        <w:rPr>
          <w:rFonts w:ascii="游明朝" w:hAnsi="游明朝" w:cs="Segoe UI"/>
          <w:color w:val="333333"/>
          <w:kern w:val="0"/>
          <w:szCs w:val="21"/>
        </w:rPr>
      </w:pPr>
      <w:r w:rsidRPr="00DE439E">
        <w:rPr>
          <w:rFonts w:ascii="游明朝" w:hAnsi="游明朝" w:cs="ＭＳ ゴシック" w:hint="eastAsia"/>
          <w:color w:val="333333"/>
          <w:kern w:val="0"/>
          <w:szCs w:val="21"/>
        </w:rPr>
        <w:t>①</w:t>
      </w:r>
      <w:r w:rsidRPr="00DE439E">
        <w:rPr>
          <w:rFonts w:ascii="游明朝" w:hAnsi="游明朝" w:cs="Segoe UI"/>
          <w:color w:val="333333"/>
          <w:kern w:val="0"/>
          <w:szCs w:val="21"/>
        </w:rPr>
        <w:t xml:space="preserve">　</w:t>
      </w:r>
      <w:r w:rsidR="00582404">
        <w:rPr>
          <w:rFonts w:ascii="游明朝" w:hAnsi="游明朝" w:cs="Segoe UI" w:hint="eastAsia"/>
          <w:color w:val="333333"/>
          <w:kern w:val="0"/>
          <w:szCs w:val="21"/>
        </w:rPr>
        <w:t xml:space="preserve">日加学生フォーラム参加申込書 </w:t>
      </w:r>
      <w:r w:rsidRPr="00DE439E">
        <w:rPr>
          <w:rFonts w:ascii="游明朝" w:hAnsi="游明朝" w:cs="Segoe UI" w:hint="eastAsia"/>
          <w:color w:val="333333"/>
          <w:kern w:val="0"/>
          <w:szCs w:val="21"/>
        </w:rPr>
        <w:t>1通</w:t>
      </w:r>
      <w:r w:rsidRPr="00DE439E">
        <w:rPr>
          <w:rFonts w:ascii="游明朝" w:hAnsi="游明朝" w:cs="Segoe UI"/>
          <w:color w:val="333333"/>
          <w:kern w:val="0"/>
          <w:szCs w:val="21"/>
        </w:rPr>
        <w:br/>
      </w:r>
      <w:r w:rsidRPr="00DE439E">
        <w:rPr>
          <w:rFonts w:ascii="游明朝" w:hAnsi="游明朝" w:cs="ＭＳ ゴシック" w:hint="eastAsia"/>
          <w:color w:val="333333"/>
          <w:kern w:val="0"/>
          <w:szCs w:val="21"/>
        </w:rPr>
        <w:t>②</w:t>
      </w:r>
      <w:r w:rsidRPr="00DE439E">
        <w:rPr>
          <w:rFonts w:ascii="游明朝" w:hAnsi="游明朝" w:cs="Segoe UI"/>
          <w:color w:val="333333"/>
          <w:kern w:val="0"/>
          <w:szCs w:val="21"/>
        </w:rPr>
        <w:t xml:space="preserve">　最新の成績通知</w:t>
      </w:r>
      <w:r w:rsidRPr="00DE439E">
        <w:rPr>
          <w:rFonts w:ascii="游明朝" w:hAnsi="游明朝" w:cs="Segoe UI" w:hint="eastAsia"/>
          <w:color w:val="333333"/>
          <w:kern w:val="0"/>
          <w:szCs w:val="21"/>
        </w:rPr>
        <w:t>書</w:t>
      </w:r>
      <w:r w:rsidRPr="00DE439E">
        <w:rPr>
          <w:rFonts w:ascii="游明朝" w:hAnsi="游明朝" w:cs="Segoe UI"/>
          <w:color w:val="333333"/>
          <w:kern w:val="0"/>
          <w:szCs w:val="21"/>
        </w:rPr>
        <w:t>（</w:t>
      </w:r>
      <w:r w:rsidRPr="00DE439E">
        <w:rPr>
          <w:rFonts w:ascii="游明朝" w:hAnsi="游明朝" w:cs="Segoe UI" w:hint="eastAsia"/>
          <w:color w:val="333333"/>
          <w:kern w:val="0"/>
          <w:szCs w:val="21"/>
        </w:rPr>
        <w:t>Oh-o!Meijiからプリントアウトしたもの</w:t>
      </w:r>
      <w:r w:rsidRPr="00DE439E">
        <w:rPr>
          <w:rFonts w:ascii="游明朝" w:hAnsi="游明朝" w:cs="Segoe UI"/>
          <w:color w:val="333333"/>
          <w:kern w:val="0"/>
          <w:szCs w:val="21"/>
        </w:rPr>
        <w:t>）</w:t>
      </w:r>
      <w:r w:rsidRPr="00DE439E">
        <w:rPr>
          <w:rFonts w:ascii="游明朝" w:hAnsi="游明朝" w:cs="Segoe UI" w:hint="eastAsia"/>
          <w:color w:val="333333"/>
          <w:kern w:val="0"/>
          <w:szCs w:val="21"/>
        </w:rPr>
        <w:t>1通</w:t>
      </w:r>
      <w:r w:rsidRPr="00DE439E">
        <w:rPr>
          <w:rFonts w:ascii="游明朝" w:hAnsi="游明朝" w:cs="Segoe UI"/>
          <w:color w:val="333333"/>
          <w:kern w:val="0"/>
          <w:szCs w:val="21"/>
        </w:rPr>
        <w:br/>
      </w:r>
      <w:r w:rsidRPr="00DE439E">
        <w:rPr>
          <w:rFonts w:ascii="游明朝" w:hAnsi="游明朝" w:cs="Segoe UI" w:hint="eastAsia"/>
          <w:color w:val="333333"/>
          <w:kern w:val="0"/>
          <w:szCs w:val="21"/>
        </w:rPr>
        <w:t>③　TOEFL,</w:t>
      </w:r>
      <w:r w:rsidRPr="00DE439E">
        <w:rPr>
          <w:rFonts w:ascii="游明朝" w:hAnsi="游明朝" w:cs="Segoe UI"/>
          <w:color w:val="333333"/>
          <w:kern w:val="0"/>
          <w:szCs w:val="21"/>
        </w:rPr>
        <w:t>TOEIC,IELTS</w:t>
      </w:r>
      <w:r w:rsidRPr="00DE439E">
        <w:rPr>
          <w:rFonts w:ascii="游明朝" w:hAnsi="游明朝" w:cs="Segoe UI" w:hint="eastAsia"/>
          <w:color w:val="333333"/>
          <w:kern w:val="0"/>
          <w:szCs w:val="21"/>
        </w:rPr>
        <w:t>等,</w:t>
      </w:r>
      <w:r w:rsidR="00582404">
        <w:rPr>
          <w:rFonts w:ascii="游明朝" w:hAnsi="游明朝" w:cs="Segoe UI" w:hint="eastAsia"/>
          <w:color w:val="333333"/>
          <w:kern w:val="0"/>
          <w:szCs w:val="21"/>
        </w:rPr>
        <w:t xml:space="preserve">英語能力を証明するスコアシートの写し </w:t>
      </w:r>
      <w:r w:rsidRPr="00DE439E">
        <w:rPr>
          <w:rFonts w:ascii="游明朝" w:hAnsi="游明朝" w:cs="Segoe UI" w:hint="eastAsia"/>
          <w:color w:val="333333"/>
          <w:kern w:val="0"/>
          <w:szCs w:val="21"/>
        </w:rPr>
        <w:t>1通</w:t>
      </w:r>
    </w:p>
    <w:p w:rsidR="005C0DA0" w:rsidRPr="00DE439E" w:rsidRDefault="005C0DA0" w:rsidP="00740438">
      <w:pPr>
        <w:pStyle w:val="a3"/>
        <w:widowControl/>
        <w:shd w:val="clear" w:color="auto" w:fill="FFFFFF"/>
        <w:spacing w:line="0" w:lineRule="atLeast"/>
        <w:ind w:leftChars="-1" w:left="284" w:hangingChars="136" w:hanging="286"/>
        <w:jc w:val="left"/>
        <w:rPr>
          <w:rFonts w:ascii="游明朝" w:hAnsi="游明朝" w:cs="Segoe UI"/>
          <w:color w:val="333333"/>
          <w:kern w:val="0"/>
          <w:szCs w:val="21"/>
        </w:rPr>
      </w:pPr>
      <w:r w:rsidRPr="00DE439E">
        <w:rPr>
          <w:rFonts w:ascii="游明朝" w:hAnsi="游明朝" w:cs="Segoe UI" w:hint="eastAsia"/>
          <w:color w:val="333333"/>
          <w:kern w:val="0"/>
          <w:szCs w:val="21"/>
        </w:rPr>
        <w:t>※①をjpcn@meiji.ac.</w:t>
      </w:r>
      <w:r w:rsidRPr="00DE439E">
        <w:rPr>
          <w:rFonts w:ascii="游明朝" w:hAnsi="游明朝" w:cs="Segoe UI"/>
          <w:color w:val="333333"/>
          <w:kern w:val="0"/>
          <w:szCs w:val="21"/>
        </w:rPr>
        <w:t>jp</w:t>
      </w:r>
      <w:r w:rsidRPr="00DE439E">
        <w:rPr>
          <w:rFonts w:ascii="游明朝" w:hAnsi="游明朝" w:cs="Segoe UI" w:hint="eastAsia"/>
          <w:color w:val="333333"/>
          <w:kern w:val="0"/>
          <w:szCs w:val="21"/>
        </w:rPr>
        <w:t>までメールで送信したうえ,①～③の書類</w:t>
      </w:r>
      <w:r>
        <w:rPr>
          <w:rFonts w:ascii="游明朝" w:hAnsi="游明朝" w:cs="Segoe UI" w:hint="eastAsia"/>
          <w:color w:val="333333"/>
          <w:kern w:val="0"/>
          <w:szCs w:val="21"/>
        </w:rPr>
        <w:t>（プリントアウトしたもの）</w:t>
      </w:r>
      <w:r w:rsidRPr="00DE439E">
        <w:rPr>
          <w:rFonts w:ascii="游明朝" w:hAnsi="游明朝" w:cs="Segoe UI" w:hint="eastAsia"/>
          <w:color w:val="333333"/>
          <w:kern w:val="0"/>
          <w:szCs w:val="21"/>
        </w:rPr>
        <w:t>を次に示す提出期限までに最寄りのキャンパスの国際教育事務室へ提出してください。</w:t>
      </w:r>
    </w:p>
    <w:p w:rsidR="005C0DA0" w:rsidRPr="00DE439E" w:rsidRDefault="005C0DA0" w:rsidP="00740438">
      <w:pPr>
        <w:pStyle w:val="a3"/>
        <w:widowControl/>
        <w:shd w:val="clear" w:color="auto" w:fill="FFFFFF"/>
        <w:spacing w:line="0" w:lineRule="atLeast"/>
        <w:ind w:leftChars="-1" w:left="284" w:hangingChars="136" w:hanging="286"/>
        <w:jc w:val="left"/>
        <w:rPr>
          <w:rFonts w:ascii="游明朝" w:hAnsi="游明朝" w:cs="Segoe UI"/>
          <w:color w:val="333333"/>
          <w:kern w:val="0"/>
          <w:szCs w:val="21"/>
        </w:rPr>
      </w:pPr>
      <w:r w:rsidRPr="00DE439E">
        <w:rPr>
          <w:rFonts w:ascii="游明朝" w:hAnsi="游明朝" w:cs="Segoe UI" w:hint="eastAsia"/>
          <w:color w:val="333333"/>
          <w:kern w:val="0"/>
          <w:szCs w:val="21"/>
        </w:rPr>
        <w:t>※メールを送信する際は,開封通知の設定をしてください。受信後,受領確認メールをお送りします。</w:t>
      </w:r>
    </w:p>
    <w:p w:rsidR="005C0DA0" w:rsidRPr="00F20C13" w:rsidRDefault="005C0DA0" w:rsidP="005C0DA0">
      <w:pPr>
        <w:pStyle w:val="a3"/>
        <w:spacing w:line="0" w:lineRule="atLeast"/>
        <w:ind w:leftChars="0" w:left="360"/>
        <w:jc w:val="center"/>
        <w:rPr>
          <w:sz w:val="22"/>
          <w:bdr w:val="single" w:sz="4" w:space="0" w:color="auto"/>
        </w:rPr>
      </w:pPr>
      <w:r w:rsidRPr="00F20C13">
        <w:rPr>
          <w:rFonts w:hint="eastAsia"/>
          <w:sz w:val="22"/>
          <w:bdr w:val="single" w:sz="4" w:space="0" w:color="auto"/>
        </w:rPr>
        <w:t>提出期限　２０１８年１０月２6日（金）１７：００必着</w:t>
      </w:r>
    </w:p>
    <w:p w:rsidR="00FA6577" w:rsidRDefault="00FA6577" w:rsidP="00FA6577">
      <w:pPr>
        <w:adjustRightInd w:val="0"/>
        <w:snapToGrid w:val="0"/>
        <w:rPr>
          <w:szCs w:val="21"/>
        </w:rPr>
      </w:pPr>
    </w:p>
    <w:p w:rsidR="003F3A2D" w:rsidRPr="003F3A2D" w:rsidRDefault="00305900" w:rsidP="003F3A2D">
      <w:pPr>
        <w:adjustRightInd w:val="0"/>
        <w:snapToGrid w:val="0"/>
        <w:rPr>
          <w:szCs w:val="21"/>
        </w:rPr>
      </w:pPr>
      <w:r>
        <w:rPr>
          <w:rFonts w:hint="eastAsia"/>
          <w:szCs w:val="21"/>
        </w:rPr>
        <w:t>９</w:t>
      </w:r>
      <w:r w:rsidR="00FA6577">
        <w:rPr>
          <w:rFonts w:hint="eastAsia"/>
          <w:szCs w:val="21"/>
        </w:rPr>
        <w:t>．</w:t>
      </w:r>
      <w:r w:rsidR="003F3A2D" w:rsidRPr="003F3A2D">
        <w:rPr>
          <w:rFonts w:hint="eastAsia"/>
          <w:szCs w:val="21"/>
        </w:rPr>
        <w:t>選考方法</w:t>
      </w:r>
    </w:p>
    <w:p w:rsidR="005C0DA0" w:rsidRPr="0095481D" w:rsidRDefault="005C0DA0" w:rsidP="00F20C13">
      <w:pPr>
        <w:pStyle w:val="a3"/>
        <w:widowControl/>
        <w:numPr>
          <w:ilvl w:val="0"/>
          <w:numId w:val="14"/>
        </w:numPr>
        <w:shd w:val="clear" w:color="auto" w:fill="FFFFFF"/>
        <w:spacing w:line="0" w:lineRule="atLeast"/>
        <w:ind w:leftChars="0"/>
        <w:jc w:val="left"/>
        <w:rPr>
          <w:rFonts w:ascii="游明朝" w:hAnsi="游明朝" w:cs="Segoe UI"/>
          <w:color w:val="333333"/>
          <w:kern w:val="0"/>
          <w:sz w:val="22"/>
          <w:szCs w:val="21"/>
        </w:rPr>
      </w:pPr>
      <w:r w:rsidRPr="0095481D">
        <w:rPr>
          <w:rFonts w:ascii="游明朝" w:hAnsi="游明朝" w:cs="Segoe UI" w:hint="eastAsia"/>
          <w:color w:val="333333"/>
          <w:kern w:val="0"/>
          <w:sz w:val="22"/>
          <w:szCs w:val="21"/>
        </w:rPr>
        <w:t>第一次選考：書類審査</w:t>
      </w:r>
    </w:p>
    <w:p w:rsidR="005C0DA0" w:rsidRPr="0095481D" w:rsidRDefault="005C0DA0" w:rsidP="00F20C13">
      <w:pPr>
        <w:pStyle w:val="a3"/>
        <w:widowControl/>
        <w:numPr>
          <w:ilvl w:val="0"/>
          <w:numId w:val="14"/>
        </w:numPr>
        <w:shd w:val="clear" w:color="auto" w:fill="FFFFFF"/>
        <w:spacing w:line="0" w:lineRule="atLeast"/>
        <w:ind w:leftChars="0"/>
        <w:jc w:val="left"/>
        <w:rPr>
          <w:rFonts w:ascii="游明朝" w:hAnsi="游明朝" w:cs="Segoe UI"/>
          <w:color w:val="333333"/>
          <w:kern w:val="0"/>
          <w:sz w:val="22"/>
          <w:szCs w:val="21"/>
        </w:rPr>
      </w:pPr>
      <w:r w:rsidRPr="0095481D">
        <w:rPr>
          <w:rFonts w:ascii="游明朝" w:hAnsi="游明朝" w:cs="Segoe UI" w:hint="eastAsia"/>
          <w:color w:val="333333"/>
          <w:kern w:val="0"/>
          <w:sz w:val="22"/>
          <w:szCs w:val="21"/>
        </w:rPr>
        <w:t>第二次選考：面接試験</w:t>
      </w:r>
    </w:p>
    <w:p w:rsidR="005C0DA0" w:rsidRPr="00F20C13" w:rsidRDefault="002B3816" w:rsidP="008B3149">
      <w:pPr>
        <w:pStyle w:val="a3"/>
        <w:widowControl/>
        <w:shd w:val="clear" w:color="auto" w:fill="FFFFFF"/>
        <w:spacing w:line="0" w:lineRule="atLeast"/>
        <w:ind w:leftChars="0" w:left="0" w:firstLineChars="129" w:firstLine="284"/>
        <w:jc w:val="center"/>
        <w:rPr>
          <w:rFonts w:ascii="游明朝" w:hAnsi="游明朝" w:cs="Segoe UI"/>
          <w:kern w:val="0"/>
          <w:sz w:val="22"/>
          <w:szCs w:val="21"/>
          <w:bdr w:val="single" w:sz="4" w:space="0" w:color="auto"/>
        </w:rPr>
      </w:pPr>
      <w:r>
        <w:rPr>
          <w:rFonts w:ascii="游明朝" w:hAnsi="游明朝" w:cs="Segoe UI" w:hint="eastAsia"/>
          <w:kern w:val="0"/>
          <w:sz w:val="22"/>
          <w:szCs w:val="21"/>
          <w:bdr w:val="single" w:sz="4" w:space="0" w:color="auto"/>
        </w:rPr>
        <w:t>２０１８年１１月１9</w:t>
      </w:r>
      <w:r w:rsidR="00F20C13" w:rsidRPr="00F20C13">
        <w:rPr>
          <w:rFonts w:ascii="游明朝" w:hAnsi="游明朝" w:cs="Segoe UI" w:hint="eastAsia"/>
          <w:kern w:val="0"/>
          <w:sz w:val="22"/>
          <w:szCs w:val="21"/>
          <w:bdr w:val="single" w:sz="4" w:space="0" w:color="auto"/>
        </w:rPr>
        <w:t>日（月</w:t>
      </w:r>
      <w:r w:rsidR="005C0DA0" w:rsidRPr="00F20C13">
        <w:rPr>
          <w:rFonts w:ascii="游明朝" w:hAnsi="游明朝" w:cs="Segoe UI" w:hint="eastAsia"/>
          <w:kern w:val="0"/>
          <w:sz w:val="22"/>
          <w:szCs w:val="21"/>
          <w:bdr w:val="single" w:sz="4" w:space="0" w:color="auto"/>
        </w:rPr>
        <w:t>）１８：００以降　実施予定</w:t>
      </w:r>
    </w:p>
    <w:p w:rsidR="008B3149" w:rsidRPr="00690F57" w:rsidRDefault="005C0DA0" w:rsidP="008B3149">
      <w:pPr>
        <w:pStyle w:val="a3"/>
        <w:widowControl/>
        <w:shd w:val="clear" w:color="auto" w:fill="FFFFFF"/>
        <w:spacing w:line="0" w:lineRule="atLeast"/>
        <w:ind w:leftChars="0" w:left="1077"/>
        <w:jc w:val="left"/>
        <w:rPr>
          <w:rFonts w:ascii="游明朝" w:hAnsi="游明朝" w:cs="Segoe UI"/>
          <w:kern w:val="0"/>
          <w:sz w:val="22"/>
          <w:szCs w:val="21"/>
        </w:rPr>
      </w:pPr>
      <w:r w:rsidRPr="0095481D">
        <w:rPr>
          <w:rFonts w:ascii="游明朝" w:hAnsi="游明朝" w:cs="Segoe UI" w:hint="eastAsia"/>
          <w:color w:val="333333"/>
          <w:kern w:val="0"/>
          <w:sz w:val="22"/>
          <w:szCs w:val="21"/>
        </w:rPr>
        <w:t>*</w:t>
      </w:r>
      <w:r w:rsidR="008B3149">
        <w:rPr>
          <w:rFonts w:ascii="游明朝" w:hAnsi="游明朝" w:cs="Segoe UI" w:hint="eastAsia"/>
          <w:kern w:val="0"/>
          <w:sz w:val="22"/>
          <w:szCs w:val="21"/>
        </w:rPr>
        <w:t>各自の</w:t>
      </w:r>
      <w:r w:rsidR="008B3149" w:rsidRPr="00690F57">
        <w:rPr>
          <w:rFonts w:ascii="游明朝" w:hAnsi="游明朝" w:cs="Segoe UI" w:hint="eastAsia"/>
          <w:kern w:val="0"/>
          <w:sz w:val="22"/>
          <w:szCs w:val="21"/>
        </w:rPr>
        <w:t>面接時間については</w:t>
      </w:r>
      <w:r w:rsidR="008B3149">
        <w:rPr>
          <w:rFonts w:ascii="游明朝" w:hAnsi="游明朝" w:cs="Segoe UI" w:hint="eastAsia"/>
          <w:kern w:val="0"/>
          <w:sz w:val="22"/>
          <w:szCs w:val="21"/>
        </w:rPr>
        <w:t>、書類審査終了後、２０１８年１１</w:t>
      </w:r>
      <w:r w:rsidR="008B3149" w:rsidRPr="00690F57">
        <w:rPr>
          <w:rFonts w:ascii="游明朝" w:hAnsi="游明朝" w:cs="Segoe UI" w:hint="eastAsia"/>
          <w:kern w:val="0"/>
          <w:sz w:val="22"/>
          <w:szCs w:val="21"/>
        </w:rPr>
        <w:t>月</w:t>
      </w:r>
      <w:r w:rsidR="00775AF2">
        <w:rPr>
          <w:rFonts w:ascii="游明朝" w:hAnsi="游明朝" w:cs="Segoe UI" w:hint="eastAsia"/>
          <w:kern w:val="0"/>
          <w:sz w:val="22"/>
          <w:szCs w:val="21"/>
        </w:rPr>
        <w:t>１２日（月</w:t>
      </w:r>
      <w:bookmarkStart w:id="0" w:name="_GoBack"/>
      <w:bookmarkEnd w:id="0"/>
      <w:r w:rsidR="008B3149">
        <w:rPr>
          <w:rFonts w:ascii="游明朝" w:hAnsi="游明朝" w:cs="Segoe UI" w:hint="eastAsia"/>
          <w:kern w:val="0"/>
          <w:sz w:val="22"/>
          <w:szCs w:val="21"/>
        </w:rPr>
        <w:t>）</w:t>
      </w:r>
      <w:r w:rsidR="008B3149" w:rsidRPr="00690F57">
        <w:rPr>
          <w:rFonts w:ascii="游明朝" w:hAnsi="游明朝" w:cs="Segoe UI" w:hint="eastAsia"/>
          <w:kern w:val="0"/>
          <w:sz w:val="22"/>
          <w:szCs w:val="21"/>
        </w:rPr>
        <w:t>頃</w:t>
      </w:r>
      <w:r w:rsidR="008B3149">
        <w:rPr>
          <w:rFonts w:ascii="游明朝" w:hAnsi="游明朝" w:cs="Segoe UI" w:hint="eastAsia"/>
          <w:kern w:val="0"/>
          <w:sz w:val="22"/>
          <w:szCs w:val="21"/>
        </w:rPr>
        <w:t>までに</w:t>
      </w:r>
      <w:r w:rsidR="008B3149" w:rsidRPr="00690F57">
        <w:rPr>
          <w:rFonts w:ascii="游明朝" w:hAnsi="游明朝" w:cs="Segoe UI" w:hint="eastAsia"/>
          <w:kern w:val="0"/>
          <w:sz w:val="22"/>
          <w:szCs w:val="21"/>
        </w:rPr>
        <w:t>Oh-o</w:t>
      </w:r>
      <w:r w:rsidR="008B3149" w:rsidRPr="00690F57">
        <w:rPr>
          <w:rFonts w:ascii="游明朝" w:hAnsi="游明朝" w:cs="Segoe UI"/>
          <w:kern w:val="0"/>
          <w:sz w:val="22"/>
          <w:szCs w:val="21"/>
        </w:rPr>
        <w:t>!Meiji</w:t>
      </w:r>
      <w:r w:rsidR="008B3149" w:rsidRPr="00690F57">
        <w:rPr>
          <w:rFonts w:ascii="游明朝" w:hAnsi="游明朝" w:cs="Segoe UI" w:hint="eastAsia"/>
          <w:kern w:val="0"/>
          <w:sz w:val="22"/>
          <w:szCs w:val="21"/>
        </w:rPr>
        <w:t>でご連絡します。</w:t>
      </w:r>
    </w:p>
    <w:p w:rsidR="005C0DA0" w:rsidRPr="0095481D" w:rsidRDefault="008B3149" w:rsidP="005C0DA0">
      <w:pPr>
        <w:pStyle w:val="a3"/>
        <w:widowControl/>
        <w:shd w:val="clear" w:color="auto" w:fill="FFFFFF"/>
        <w:spacing w:line="0" w:lineRule="atLeast"/>
        <w:ind w:leftChars="0" w:left="1077"/>
        <w:jc w:val="left"/>
        <w:rPr>
          <w:rFonts w:ascii="游明朝" w:hAnsi="游明朝" w:cs="Segoe UI"/>
          <w:color w:val="333333"/>
          <w:kern w:val="0"/>
          <w:sz w:val="22"/>
          <w:szCs w:val="21"/>
        </w:rPr>
      </w:pPr>
      <w:r>
        <w:rPr>
          <w:rFonts w:ascii="游明朝" w:hAnsi="游明朝" w:cs="Segoe UI" w:hint="eastAsia"/>
          <w:color w:val="333333"/>
          <w:kern w:val="0"/>
          <w:sz w:val="22"/>
          <w:szCs w:val="21"/>
        </w:rPr>
        <w:t>*面接試験の</w:t>
      </w:r>
      <w:r w:rsidR="005C0DA0" w:rsidRPr="0095481D">
        <w:rPr>
          <w:rFonts w:ascii="游明朝" w:hAnsi="游明朝" w:cs="Segoe UI" w:hint="eastAsia"/>
          <w:color w:val="333333"/>
          <w:kern w:val="0"/>
          <w:sz w:val="22"/>
          <w:szCs w:val="21"/>
        </w:rPr>
        <w:t>結果については,</w:t>
      </w:r>
      <w:r w:rsidR="00F20C13">
        <w:rPr>
          <w:rFonts w:ascii="游明朝" w:hAnsi="游明朝" w:cs="Segoe UI" w:hint="eastAsia"/>
          <w:color w:val="333333"/>
          <w:kern w:val="0"/>
          <w:sz w:val="22"/>
          <w:szCs w:val="21"/>
        </w:rPr>
        <w:t>２０１８年１１月</w:t>
      </w:r>
      <w:r>
        <w:rPr>
          <w:rFonts w:ascii="游明朝" w:hAnsi="游明朝" w:cs="Segoe UI" w:hint="eastAsia"/>
          <w:color w:val="333333"/>
          <w:kern w:val="0"/>
          <w:sz w:val="22"/>
          <w:szCs w:val="21"/>
        </w:rPr>
        <w:t>２１日（水</w:t>
      </w:r>
      <w:r w:rsidR="005C0DA0" w:rsidRPr="0095481D">
        <w:rPr>
          <w:rFonts w:ascii="游明朝" w:hAnsi="游明朝" w:cs="Segoe UI" w:hint="eastAsia"/>
          <w:color w:val="333333"/>
          <w:kern w:val="0"/>
          <w:sz w:val="22"/>
          <w:szCs w:val="21"/>
        </w:rPr>
        <w:t>）に通知予定です。</w:t>
      </w:r>
    </w:p>
    <w:p w:rsidR="005C0DA0" w:rsidRPr="0095481D" w:rsidRDefault="005C0DA0" w:rsidP="008B3149">
      <w:pPr>
        <w:pStyle w:val="a3"/>
        <w:widowControl/>
        <w:shd w:val="clear" w:color="auto" w:fill="FFFFFF"/>
        <w:spacing w:line="0" w:lineRule="atLeast"/>
        <w:ind w:leftChars="0" w:left="1077"/>
        <w:jc w:val="left"/>
        <w:rPr>
          <w:rFonts w:ascii="游明朝" w:hAnsi="游明朝" w:cs="Segoe UI"/>
          <w:color w:val="333333"/>
          <w:kern w:val="0"/>
          <w:sz w:val="22"/>
          <w:szCs w:val="21"/>
        </w:rPr>
      </w:pPr>
      <w:r w:rsidRPr="0095481D">
        <w:rPr>
          <w:rFonts w:ascii="游明朝" w:hAnsi="游明朝" w:cs="Segoe UI" w:hint="eastAsia"/>
          <w:color w:val="333333"/>
          <w:kern w:val="0"/>
          <w:sz w:val="22"/>
          <w:szCs w:val="21"/>
        </w:rPr>
        <w:t>*</w:t>
      </w:r>
      <w:r w:rsidR="002B3816">
        <w:rPr>
          <w:rFonts w:ascii="游明朝" w:hAnsi="游明朝" w:cs="Segoe UI" w:hint="eastAsia"/>
          <w:color w:val="333333"/>
          <w:kern w:val="0"/>
          <w:sz w:val="22"/>
          <w:szCs w:val="21"/>
        </w:rPr>
        <w:t>選考</w:t>
      </w:r>
      <w:r w:rsidRPr="0095481D">
        <w:rPr>
          <w:rFonts w:ascii="游明朝" w:hAnsi="游明朝" w:cs="Segoe UI" w:hint="eastAsia"/>
          <w:color w:val="333333"/>
          <w:kern w:val="0"/>
          <w:sz w:val="22"/>
          <w:szCs w:val="21"/>
        </w:rPr>
        <w:t>結果</w:t>
      </w:r>
      <w:r w:rsidR="00740438">
        <w:rPr>
          <w:rFonts w:ascii="游明朝" w:hAnsi="游明朝" w:cs="Segoe UI" w:hint="eastAsia"/>
          <w:color w:val="333333"/>
          <w:kern w:val="0"/>
          <w:sz w:val="22"/>
          <w:szCs w:val="21"/>
        </w:rPr>
        <w:t>が</w:t>
      </w:r>
      <w:r w:rsidRPr="0095481D">
        <w:rPr>
          <w:rFonts w:ascii="游明朝" w:hAnsi="游明朝" w:cs="Segoe UI" w:hint="eastAsia"/>
          <w:color w:val="333333"/>
          <w:kern w:val="0"/>
          <w:sz w:val="22"/>
          <w:szCs w:val="21"/>
        </w:rPr>
        <w:t>上位の者１名,次点の者１名を,本学からの参加候補者として議長校に推薦します。</w:t>
      </w:r>
    </w:p>
    <w:p w:rsidR="005C0DA0" w:rsidRPr="0095481D" w:rsidRDefault="005C0DA0" w:rsidP="008B3149">
      <w:pPr>
        <w:shd w:val="clear" w:color="auto" w:fill="FFFFFF"/>
        <w:spacing w:line="0" w:lineRule="atLeast"/>
        <w:ind w:firstLineChars="150" w:firstLine="330"/>
        <w:rPr>
          <w:rFonts w:ascii="游明朝" w:hAnsi="游明朝" w:cs="Segoe UI"/>
          <w:color w:val="333333"/>
          <w:kern w:val="0"/>
          <w:sz w:val="22"/>
          <w:szCs w:val="21"/>
        </w:rPr>
      </w:pPr>
      <w:r w:rsidRPr="0095481D">
        <w:rPr>
          <w:rFonts w:ascii="游明朝" w:hAnsi="游明朝" w:cs="Segoe UI" w:hint="eastAsia"/>
          <w:color w:val="333333"/>
          <w:kern w:val="0"/>
          <w:sz w:val="22"/>
          <w:szCs w:val="21"/>
        </w:rPr>
        <w:t>（３）各大学により送付された推薦順位を基に,日加議長校の協議の上決定。</w:t>
      </w:r>
    </w:p>
    <w:p w:rsidR="003F3A2D" w:rsidRDefault="003F3A2D" w:rsidP="00FA6577">
      <w:pPr>
        <w:adjustRightInd w:val="0"/>
        <w:snapToGrid w:val="0"/>
        <w:rPr>
          <w:szCs w:val="21"/>
        </w:rPr>
      </w:pPr>
    </w:p>
    <w:p w:rsidR="003F3A2D" w:rsidRDefault="00305900" w:rsidP="00FA6577">
      <w:pPr>
        <w:adjustRightInd w:val="0"/>
        <w:snapToGrid w:val="0"/>
        <w:rPr>
          <w:szCs w:val="21"/>
        </w:rPr>
      </w:pPr>
      <w:r>
        <w:rPr>
          <w:rFonts w:hint="eastAsia"/>
          <w:szCs w:val="21"/>
        </w:rPr>
        <w:t>１０</w:t>
      </w:r>
      <w:r w:rsidR="003F3A2D">
        <w:rPr>
          <w:rFonts w:hint="eastAsia"/>
          <w:szCs w:val="21"/>
        </w:rPr>
        <w:t>．決定時期</w:t>
      </w:r>
    </w:p>
    <w:p w:rsidR="003F3A2D" w:rsidRDefault="003F3A2D" w:rsidP="008B3149">
      <w:pPr>
        <w:adjustRightInd w:val="0"/>
        <w:snapToGrid w:val="0"/>
        <w:ind w:firstLineChars="270" w:firstLine="567"/>
        <w:rPr>
          <w:szCs w:val="21"/>
        </w:rPr>
      </w:pPr>
      <w:r>
        <w:rPr>
          <w:rFonts w:hint="eastAsia"/>
          <w:szCs w:val="21"/>
        </w:rPr>
        <w:t>2018年12月上旬（予定）</w:t>
      </w:r>
    </w:p>
    <w:p w:rsidR="003F3A2D" w:rsidRDefault="003F3A2D" w:rsidP="00FA6577">
      <w:pPr>
        <w:adjustRightInd w:val="0"/>
        <w:snapToGrid w:val="0"/>
        <w:rPr>
          <w:szCs w:val="21"/>
        </w:rPr>
      </w:pPr>
    </w:p>
    <w:p w:rsidR="003F3A2D" w:rsidRDefault="00F20C13" w:rsidP="00305900">
      <w:pPr>
        <w:adjustRightInd w:val="0"/>
        <w:snapToGrid w:val="0"/>
        <w:spacing w:line="0" w:lineRule="atLeast"/>
        <w:rPr>
          <w:szCs w:val="21"/>
        </w:rPr>
      </w:pPr>
      <w:r>
        <w:rPr>
          <w:rFonts w:hint="eastAsia"/>
          <w:szCs w:val="21"/>
        </w:rPr>
        <w:t>１</w:t>
      </w:r>
      <w:r w:rsidR="00305900">
        <w:rPr>
          <w:rFonts w:hint="eastAsia"/>
          <w:szCs w:val="21"/>
        </w:rPr>
        <w:t>１</w:t>
      </w:r>
      <w:r w:rsidR="003F3A2D">
        <w:rPr>
          <w:rFonts w:hint="eastAsia"/>
          <w:szCs w:val="21"/>
        </w:rPr>
        <w:t>．問い合わせ先</w:t>
      </w:r>
    </w:p>
    <w:p w:rsidR="005C0DA0" w:rsidRDefault="005C0DA0" w:rsidP="00305900">
      <w:pPr>
        <w:pStyle w:val="a3"/>
        <w:widowControl/>
        <w:shd w:val="clear" w:color="auto" w:fill="FFFFFF"/>
        <w:spacing w:after="150" w:line="0" w:lineRule="atLeast"/>
        <w:ind w:leftChars="0" w:left="0" w:firstLineChars="200" w:firstLine="420"/>
        <w:jc w:val="left"/>
        <w:rPr>
          <w:rFonts w:ascii="游明朝" w:hAnsi="游明朝" w:cs="Segoe UI"/>
          <w:bCs/>
          <w:color w:val="333333"/>
          <w:kern w:val="0"/>
          <w:szCs w:val="21"/>
        </w:rPr>
      </w:pPr>
      <w:r w:rsidRPr="0095481D">
        <w:rPr>
          <w:rFonts w:ascii="游明朝" w:hAnsi="游明朝" w:cs="Segoe UI"/>
          <w:bCs/>
          <w:color w:val="333333"/>
          <w:kern w:val="0"/>
          <w:szCs w:val="21"/>
        </w:rPr>
        <w:t>明治大学　国際連携事務室（駿河台キャンパス・グローバルフロント２階）</w:t>
      </w:r>
    </w:p>
    <w:p w:rsidR="00740438" w:rsidRDefault="00740438" w:rsidP="00305900">
      <w:pPr>
        <w:pStyle w:val="a3"/>
        <w:widowControl/>
        <w:shd w:val="clear" w:color="auto" w:fill="FFFFFF"/>
        <w:spacing w:after="150" w:line="0" w:lineRule="atLeast"/>
        <w:ind w:leftChars="202" w:left="424" w:firstLine="2"/>
        <w:jc w:val="left"/>
        <w:rPr>
          <w:rFonts w:ascii="游明朝" w:hAnsi="游明朝" w:cs="Segoe UI"/>
          <w:color w:val="333333"/>
          <w:kern w:val="0"/>
          <w:szCs w:val="21"/>
        </w:rPr>
      </w:pPr>
      <w:r w:rsidRPr="0095481D">
        <w:rPr>
          <w:rFonts w:ascii="游明朝" w:hAnsi="游明朝" w:cs="Segoe UI"/>
          <w:color w:val="333333"/>
          <w:kern w:val="0"/>
          <w:szCs w:val="21"/>
        </w:rPr>
        <w:t>E-mail：</w:t>
      </w:r>
      <w:hyperlink r:id="rId7" w:history="1">
        <w:r w:rsidRPr="0095481D">
          <w:rPr>
            <w:rStyle w:val="aa"/>
            <w:rFonts w:ascii="游明朝" w:hAnsi="游明朝" w:cs="Segoe UI"/>
            <w:kern w:val="0"/>
            <w:szCs w:val="21"/>
          </w:rPr>
          <w:t>jpcn@meiji.ac.jp</w:t>
        </w:r>
      </w:hyperlink>
    </w:p>
    <w:p w:rsidR="005C0DA0" w:rsidRPr="0095481D" w:rsidRDefault="005C0DA0" w:rsidP="00305900">
      <w:pPr>
        <w:pStyle w:val="a3"/>
        <w:widowControl/>
        <w:shd w:val="clear" w:color="auto" w:fill="FFFFFF"/>
        <w:spacing w:after="150" w:line="0" w:lineRule="atLeast"/>
        <w:ind w:leftChars="202" w:left="424" w:firstLine="2"/>
        <w:jc w:val="left"/>
        <w:rPr>
          <w:rFonts w:ascii="游明朝" w:hAnsi="游明朝" w:cs="Segoe UI"/>
          <w:bCs/>
          <w:color w:val="333333"/>
          <w:kern w:val="0"/>
          <w:szCs w:val="21"/>
        </w:rPr>
      </w:pPr>
      <w:r w:rsidRPr="0095481D">
        <w:rPr>
          <w:rFonts w:ascii="游明朝" w:hAnsi="游明朝" w:cs="Segoe UI"/>
          <w:color w:val="333333"/>
          <w:kern w:val="0"/>
          <w:szCs w:val="21"/>
        </w:rPr>
        <w:t>TEL</w:t>
      </w:r>
      <w:r w:rsidR="00740438">
        <w:rPr>
          <w:rFonts w:ascii="游明朝" w:hAnsi="游明朝" w:cs="Segoe UI" w:hint="eastAsia"/>
          <w:color w:val="333333"/>
          <w:kern w:val="0"/>
          <w:szCs w:val="21"/>
        </w:rPr>
        <w:t xml:space="preserve">　：</w:t>
      </w:r>
      <w:r w:rsidRPr="0095481D">
        <w:rPr>
          <w:rFonts w:ascii="游明朝" w:hAnsi="游明朝" w:cs="Segoe UI"/>
          <w:color w:val="333333"/>
          <w:kern w:val="0"/>
          <w:szCs w:val="21"/>
        </w:rPr>
        <w:t>０３－３２９６－４１９０</w:t>
      </w:r>
      <w:r w:rsidRPr="0095481D">
        <w:rPr>
          <w:rFonts w:ascii="游明朝" w:hAnsi="游明朝" w:cs="Segoe UI"/>
          <w:color w:val="333333"/>
          <w:kern w:val="0"/>
          <w:szCs w:val="21"/>
        </w:rPr>
        <w:br/>
        <w:t>FAX</w:t>
      </w:r>
      <w:r w:rsidR="00740438">
        <w:rPr>
          <w:rFonts w:ascii="游明朝" w:hAnsi="游明朝" w:cs="Segoe UI" w:hint="eastAsia"/>
          <w:color w:val="333333"/>
          <w:kern w:val="0"/>
          <w:szCs w:val="21"/>
        </w:rPr>
        <w:t xml:space="preserve">　：</w:t>
      </w:r>
      <w:r w:rsidRPr="0095481D">
        <w:rPr>
          <w:rFonts w:ascii="游明朝" w:hAnsi="游明朝" w:cs="Segoe UI"/>
          <w:color w:val="333333"/>
          <w:kern w:val="0"/>
          <w:szCs w:val="21"/>
        </w:rPr>
        <w:t>０３－３２９６－４３６０</w:t>
      </w:r>
      <w:r w:rsidRPr="0095481D">
        <w:rPr>
          <w:rFonts w:ascii="游明朝" w:hAnsi="游明朝" w:cs="Segoe UI"/>
          <w:color w:val="333333"/>
          <w:kern w:val="0"/>
          <w:szCs w:val="21"/>
        </w:rPr>
        <w:br/>
      </w:r>
      <w:r w:rsidRPr="0095481D">
        <w:rPr>
          <w:rFonts w:ascii="游明朝" w:hAnsi="游明朝" w:cs="Segoe UI"/>
          <w:color w:val="333333"/>
          <w:kern w:val="0"/>
          <w:szCs w:val="21"/>
        </w:rPr>
        <w:lastRenderedPageBreak/>
        <w:t>Website: http://www.jacac.com/</w:t>
      </w:r>
      <w:r w:rsidRPr="0095481D">
        <w:rPr>
          <w:rFonts w:ascii="游明朝" w:hAnsi="游明朝" w:cs="Segoe UI"/>
          <w:color w:val="333333"/>
          <w:kern w:val="0"/>
          <w:szCs w:val="21"/>
        </w:rPr>
        <w:br/>
      </w:r>
    </w:p>
    <w:p w:rsidR="005C0DA0" w:rsidRPr="0095481D" w:rsidRDefault="005C0DA0" w:rsidP="00305900">
      <w:pPr>
        <w:pStyle w:val="a3"/>
        <w:widowControl/>
        <w:shd w:val="clear" w:color="auto" w:fill="FFFFFF"/>
        <w:spacing w:line="0" w:lineRule="atLeast"/>
        <w:ind w:leftChars="202" w:left="424" w:firstLine="2"/>
        <w:jc w:val="left"/>
        <w:rPr>
          <w:rFonts w:ascii="游明朝" w:hAnsi="游明朝" w:cs="Segoe UI"/>
          <w:color w:val="717FAA"/>
          <w:kern w:val="0"/>
          <w:szCs w:val="21"/>
          <w:u w:val="single"/>
        </w:rPr>
      </w:pPr>
      <w:r w:rsidRPr="0095481D">
        <w:rPr>
          <w:rFonts w:ascii="游明朝" w:hAnsi="游明朝" w:cs="Segoe UI" w:hint="eastAsia"/>
          <w:color w:val="333333"/>
          <w:kern w:val="0"/>
          <w:szCs w:val="21"/>
        </w:rPr>
        <w:t>日本・カナダ学生</w:t>
      </w:r>
      <w:r w:rsidRPr="0095481D">
        <w:rPr>
          <w:rFonts w:ascii="游明朝" w:hAnsi="游明朝" w:cs="Segoe UI"/>
          <w:color w:val="333333"/>
          <w:kern w:val="0"/>
          <w:szCs w:val="21"/>
        </w:rPr>
        <w:t>フォーラムの最新情報はコンソーシアムのホームページよりご確認ください。</w:t>
      </w:r>
      <w:r w:rsidRPr="0095481D">
        <w:rPr>
          <w:rFonts w:ascii="游明朝" w:hAnsi="游明朝" w:cs="Segoe UI"/>
          <w:color w:val="333333"/>
          <w:kern w:val="0"/>
          <w:szCs w:val="21"/>
        </w:rPr>
        <w:br/>
      </w:r>
      <w:hyperlink r:id="rId8" w:history="1">
        <w:r w:rsidRPr="0095481D">
          <w:rPr>
            <w:rStyle w:val="aa"/>
            <w:rFonts w:ascii="游明朝" w:hAnsi="游明朝" w:cs="Segoe UI"/>
            <w:kern w:val="0"/>
            <w:szCs w:val="21"/>
          </w:rPr>
          <w:t>http://www.jacac.com/what-we-do/annual-forum/</w:t>
        </w:r>
      </w:hyperlink>
    </w:p>
    <w:p w:rsidR="005C0DA0" w:rsidRPr="0095481D" w:rsidRDefault="005C0DA0" w:rsidP="008B3149">
      <w:pPr>
        <w:spacing w:line="0" w:lineRule="atLeast"/>
      </w:pPr>
    </w:p>
    <w:p w:rsidR="005C0DA0" w:rsidRPr="007B159D" w:rsidRDefault="005C0DA0" w:rsidP="005C0DA0">
      <w:pPr>
        <w:ind w:firstLineChars="200" w:firstLine="420"/>
        <w:jc w:val="right"/>
      </w:pPr>
      <w:r w:rsidRPr="007B159D">
        <w:rPr>
          <w:rFonts w:hint="eastAsia"/>
        </w:rPr>
        <w:t>以　上</w:t>
      </w:r>
    </w:p>
    <w:p w:rsidR="00FA6577" w:rsidRPr="00FA6577" w:rsidRDefault="00FA6577" w:rsidP="00FA6577">
      <w:pPr>
        <w:adjustRightInd w:val="0"/>
        <w:snapToGrid w:val="0"/>
        <w:rPr>
          <w:szCs w:val="21"/>
        </w:rPr>
      </w:pPr>
    </w:p>
    <w:sectPr w:rsidR="00FA6577" w:rsidRPr="00FA6577" w:rsidSect="00CA3E7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07" w:rsidRDefault="00D67107" w:rsidP="00D67107">
      <w:r>
        <w:separator/>
      </w:r>
    </w:p>
  </w:endnote>
  <w:endnote w:type="continuationSeparator" w:id="0">
    <w:p w:rsidR="00D67107" w:rsidRDefault="00D67107" w:rsidP="00D6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07" w:rsidRDefault="00D67107" w:rsidP="00D67107">
      <w:r>
        <w:separator/>
      </w:r>
    </w:p>
  </w:footnote>
  <w:footnote w:type="continuationSeparator" w:id="0">
    <w:p w:rsidR="00D67107" w:rsidRDefault="00D67107" w:rsidP="00D6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7C9"/>
    <w:multiLevelType w:val="hybridMultilevel"/>
    <w:tmpl w:val="D02843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53F46"/>
    <w:multiLevelType w:val="hybridMultilevel"/>
    <w:tmpl w:val="2D907B4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64E12"/>
    <w:multiLevelType w:val="hybridMultilevel"/>
    <w:tmpl w:val="3ABC93C6"/>
    <w:lvl w:ilvl="0" w:tplc="05DE4EB4">
      <w:start w:val="1"/>
      <w:numFmt w:val="decimalFullWidth"/>
      <w:lvlText w:val="%1）"/>
      <w:lvlJc w:val="left"/>
      <w:pPr>
        <w:ind w:left="420" w:hanging="420"/>
      </w:pPr>
      <w:rPr>
        <w:rFonts w:hint="eastAsia"/>
      </w:rPr>
    </w:lvl>
    <w:lvl w:ilvl="1" w:tplc="86A4A7FC">
      <w:start w:val="9"/>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056"/>
    <w:multiLevelType w:val="hybridMultilevel"/>
    <w:tmpl w:val="82C2ACE8"/>
    <w:lvl w:ilvl="0" w:tplc="9F8C4704">
      <w:start w:val="1"/>
      <w:numFmt w:val="decimalFullWidth"/>
      <w:lvlText w:val="%1．"/>
      <w:lvlJc w:val="left"/>
      <w:pPr>
        <w:ind w:left="420" w:hanging="420"/>
      </w:pPr>
      <w:rPr>
        <w:rFonts w:hint="default"/>
      </w:rPr>
    </w:lvl>
    <w:lvl w:ilvl="1" w:tplc="D374C1C4">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371F6"/>
    <w:multiLevelType w:val="hybridMultilevel"/>
    <w:tmpl w:val="1736CC52"/>
    <w:lvl w:ilvl="0" w:tplc="174066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E411B"/>
    <w:multiLevelType w:val="hybridMultilevel"/>
    <w:tmpl w:val="B9C42C7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F161316"/>
    <w:multiLevelType w:val="hybridMultilevel"/>
    <w:tmpl w:val="DBCE0CE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A9530A"/>
    <w:multiLevelType w:val="hybridMultilevel"/>
    <w:tmpl w:val="C824C2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7D1EDC"/>
    <w:multiLevelType w:val="hybridMultilevel"/>
    <w:tmpl w:val="4634A90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81D35C5"/>
    <w:multiLevelType w:val="hybridMultilevel"/>
    <w:tmpl w:val="8B605C9C"/>
    <w:lvl w:ilvl="0" w:tplc="22543E1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4F573AE"/>
    <w:multiLevelType w:val="hybridMultilevel"/>
    <w:tmpl w:val="38DCD4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4F1AEC"/>
    <w:multiLevelType w:val="hybridMultilevel"/>
    <w:tmpl w:val="172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43398"/>
    <w:multiLevelType w:val="hybridMultilevel"/>
    <w:tmpl w:val="2AFA1824"/>
    <w:lvl w:ilvl="0" w:tplc="04090001">
      <w:start w:val="1"/>
      <w:numFmt w:val="bullet"/>
      <w:lvlText w:val=""/>
      <w:lvlJc w:val="left"/>
      <w:pPr>
        <w:ind w:left="699" w:hanging="420"/>
      </w:pPr>
      <w:rPr>
        <w:rFonts w:ascii="Symbol" w:hAnsi="Symbol" w:hint="default"/>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3" w15:restartNumberingAfterBreak="0">
    <w:nsid w:val="7C59367F"/>
    <w:multiLevelType w:val="hybridMultilevel"/>
    <w:tmpl w:val="A71C4AD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3"/>
  </w:num>
  <w:num w:numId="4">
    <w:abstractNumId w:val="0"/>
  </w:num>
  <w:num w:numId="5">
    <w:abstractNumId w:val="7"/>
  </w:num>
  <w:num w:numId="6">
    <w:abstractNumId w:val="8"/>
  </w:num>
  <w:num w:numId="7">
    <w:abstractNumId w:val="2"/>
  </w:num>
  <w:num w:numId="8">
    <w:abstractNumId w:val="12"/>
  </w:num>
  <w:num w:numId="9">
    <w:abstractNumId w:val="1"/>
  </w:num>
  <w:num w:numId="10">
    <w:abstractNumId w:val="5"/>
  </w:num>
  <w:num w:numId="11">
    <w:abstractNumId w:val="13"/>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75"/>
    <w:rsid w:val="00073114"/>
    <w:rsid w:val="000835FA"/>
    <w:rsid w:val="0008680D"/>
    <w:rsid w:val="00114663"/>
    <w:rsid w:val="00153F05"/>
    <w:rsid w:val="00160AA6"/>
    <w:rsid w:val="00280734"/>
    <w:rsid w:val="00280D45"/>
    <w:rsid w:val="00281E85"/>
    <w:rsid w:val="002B3816"/>
    <w:rsid w:val="002E04CA"/>
    <w:rsid w:val="002E5EDE"/>
    <w:rsid w:val="00305900"/>
    <w:rsid w:val="0034040B"/>
    <w:rsid w:val="00374F61"/>
    <w:rsid w:val="003F087B"/>
    <w:rsid w:val="003F3A2D"/>
    <w:rsid w:val="00413B34"/>
    <w:rsid w:val="004A05EC"/>
    <w:rsid w:val="004A10E0"/>
    <w:rsid w:val="004A209A"/>
    <w:rsid w:val="004E3C21"/>
    <w:rsid w:val="00521506"/>
    <w:rsid w:val="00582404"/>
    <w:rsid w:val="005B11C6"/>
    <w:rsid w:val="005C0DA0"/>
    <w:rsid w:val="006E770B"/>
    <w:rsid w:val="0072297B"/>
    <w:rsid w:val="00740438"/>
    <w:rsid w:val="00775AF2"/>
    <w:rsid w:val="007846D9"/>
    <w:rsid w:val="007B411B"/>
    <w:rsid w:val="007C1574"/>
    <w:rsid w:val="0083651B"/>
    <w:rsid w:val="008466EE"/>
    <w:rsid w:val="008A0B7F"/>
    <w:rsid w:val="008B3149"/>
    <w:rsid w:val="009041A6"/>
    <w:rsid w:val="00963EA3"/>
    <w:rsid w:val="00977022"/>
    <w:rsid w:val="009B453C"/>
    <w:rsid w:val="009E0A4B"/>
    <w:rsid w:val="00A41CC2"/>
    <w:rsid w:val="00A72600"/>
    <w:rsid w:val="00B12CF2"/>
    <w:rsid w:val="00B34324"/>
    <w:rsid w:val="00B637B9"/>
    <w:rsid w:val="00BE5BBC"/>
    <w:rsid w:val="00C17FFC"/>
    <w:rsid w:val="00C8108A"/>
    <w:rsid w:val="00C83D79"/>
    <w:rsid w:val="00C84257"/>
    <w:rsid w:val="00CA3E75"/>
    <w:rsid w:val="00CC2C2B"/>
    <w:rsid w:val="00D211E2"/>
    <w:rsid w:val="00D24D49"/>
    <w:rsid w:val="00D26E89"/>
    <w:rsid w:val="00D67107"/>
    <w:rsid w:val="00E023B5"/>
    <w:rsid w:val="00E607D6"/>
    <w:rsid w:val="00E70A4D"/>
    <w:rsid w:val="00E9797E"/>
    <w:rsid w:val="00EA3FCE"/>
    <w:rsid w:val="00F20C13"/>
    <w:rsid w:val="00F2515A"/>
    <w:rsid w:val="00F52074"/>
    <w:rsid w:val="00F76954"/>
    <w:rsid w:val="00F94666"/>
    <w:rsid w:val="00FA6577"/>
    <w:rsid w:val="00FC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087777"/>
  <w15:chartTrackingRefBased/>
  <w15:docId w15:val="{CB6F273C-C09D-4293-ACA0-16F4B66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Text">
    <w:name w:val="Note Text"/>
    <w:qFormat/>
    <w:rsid w:val="00F94666"/>
    <w:pPr>
      <w:spacing w:line="264" w:lineRule="auto"/>
    </w:pPr>
    <w:rPr>
      <w:rFonts w:ascii="Helvetica" w:hAnsi="Helvetica" w:cs="Times New Roman"/>
      <w:color w:val="545454"/>
      <w:kern w:val="0"/>
      <w:sz w:val="22"/>
      <w:szCs w:val="20"/>
      <w:lang w:val="en-CA" w:eastAsia="en-US"/>
    </w:rPr>
  </w:style>
  <w:style w:type="paragraph" w:styleId="a3">
    <w:name w:val="List Paragraph"/>
    <w:basedOn w:val="a"/>
    <w:uiPriority w:val="34"/>
    <w:qFormat/>
    <w:rsid w:val="00977022"/>
    <w:pPr>
      <w:ind w:leftChars="400" w:left="840"/>
    </w:pPr>
  </w:style>
  <w:style w:type="paragraph" w:styleId="a4">
    <w:name w:val="Balloon Text"/>
    <w:basedOn w:val="a"/>
    <w:link w:val="a5"/>
    <w:uiPriority w:val="99"/>
    <w:semiHidden/>
    <w:unhideWhenUsed/>
    <w:rsid w:val="007B4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411B"/>
    <w:rPr>
      <w:rFonts w:asciiTheme="majorHAnsi" w:eastAsiaTheme="majorEastAsia" w:hAnsiTheme="majorHAnsi" w:cstheme="majorBidi"/>
      <w:sz w:val="18"/>
      <w:szCs w:val="18"/>
    </w:rPr>
  </w:style>
  <w:style w:type="paragraph" w:styleId="a6">
    <w:name w:val="header"/>
    <w:basedOn w:val="a"/>
    <w:link w:val="a7"/>
    <w:uiPriority w:val="99"/>
    <w:unhideWhenUsed/>
    <w:rsid w:val="00D67107"/>
    <w:pPr>
      <w:tabs>
        <w:tab w:val="center" w:pos="4252"/>
        <w:tab w:val="right" w:pos="8504"/>
      </w:tabs>
      <w:snapToGrid w:val="0"/>
    </w:pPr>
  </w:style>
  <w:style w:type="character" w:customStyle="1" w:styleId="a7">
    <w:name w:val="ヘッダー (文字)"/>
    <w:basedOn w:val="a0"/>
    <w:link w:val="a6"/>
    <w:uiPriority w:val="99"/>
    <w:rsid w:val="00D67107"/>
  </w:style>
  <w:style w:type="paragraph" w:styleId="a8">
    <w:name w:val="footer"/>
    <w:basedOn w:val="a"/>
    <w:link w:val="a9"/>
    <w:uiPriority w:val="99"/>
    <w:unhideWhenUsed/>
    <w:rsid w:val="00D67107"/>
    <w:pPr>
      <w:tabs>
        <w:tab w:val="center" w:pos="4252"/>
        <w:tab w:val="right" w:pos="8504"/>
      </w:tabs>
      <w:snapToGrid w:val="0"/>
    </w:pPr>
  </w:style>
  <w:style w:type="character" w:customStyle="1" w:styleId="a9">
    <w:name w:val="フッター (文字)"/>
    <w:basedOn w:val="a0"/>
    <w:link w:val="a8"/>
    <w:uiPriority w:val="99"/>
    <w:rsid w:val="00D67107"/>
  </w:style>
  <w:style w:type="character" w:styleId="aa">
    <w:name w:val="Hyperlink"/>
    <w:uiPriority w:val="99"/>
    <w:unhideWhenUsed/>
    <w:rsid w:val="005C0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ac.com/what-we-do/annual-forum/" TargetMode="External"/><Relationship Id="rId3" Type="http://schemas.openxmlformats.org/officeDocument/2006/relationships/settings" Target="settings.xml"/><Relationship Id="rId7" Type="http://schemas.openxmlformats.org/officeDocument/2006/relationships/hyperlink" Target="mailto:jpcn@meij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909</Words>
  <Characters>5184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恭子</dc:creator>
  <cp:keywords/>
  <dc:description/>
  <cp:lastModifiedBy>森田摂</cp:lastModifiedBy>
  <cp:revision>9</cp:revision>
  <cp:lastPrinted>2018-09-21T23:57:00Z</cp:lastPrinted>
  <dcterms:created xsi:type="dcterms:W3CDTF">2018-09-21T08:07:00Z</dcterms:created>
  <dcterms:modified xsi:type="dcterms:W3CDTF">2018-09-25T07:44:00Z</dcterms:modified>
</cp:coreProperties>
</file>